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4CE4C30" w14:textId="266854C9" w:rsidR="00273AC1" w:rsidRDefault="00961FA0">
      <w:pPr>
        <w:spacing w:line="276" w:lineRule="auto"/>
        <w:jc w:val="both"/>
        <w:rPr>
          <w:rFonts w:ascii="Calibri" w:hAnsi="Calibri" w:cs="Arial"/>
          <w:b/>
          <w:lang w:val="mt-MT"/>
        </w:rPr>
      </w:pPr>
      <w:r>
        <w:rPr>
          <w:noProof/>
        </w:rPr>
        <w:drawing>
          <wp:anchor distT="0" distB="0" distL="114300" distR="114300" simplePos="0" relativeHeight="251665408" behindDoc="0" locked="0" layoutInCell="1" allowOverlap="1" wp14:anchorId="4503DA04" wp14:editId="2777D7C2">
            <wp:simplePos x="0" y="0"/>
            <wp:positionH relativeFrom="margin">
              <wp:posOffset>2023131</wp:posOffset>
            </wp:positionH>
            <wp:positionV relativeFrom="margin">
              <wp:posOffset>136027</wp:posOffset>
            </wp:positionV>
            <wp:extent cx="1390015" cy="293370"/>
            <wp:effectExtent l="0" t="0" r="635" b="0"/>
            <wp:wrapSquare wrapText="bothSides"/>
            <wp:docPr id="73320626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3206266" name="Picture 733206266"/>
                    <pic:cNvPicPr/>
                  </pic:nvPicPr>
                  <pic:blipFill>
                    <a:blip r:embed="rId9"/>
                    <a:stretch>
                      <a:fillRect/>
                    </a:stretch>
                  </pic:blipFill>
                  <pic:spPr>
                    <a:xfrm>
                      <a:off x="0" y="0"/>
                      <a:ext cx="1390015" cy="293370"/>
                    </a:xfrm>
                    <a:prstGeom prst="rect">
                      <a:avLst/>
                    </a:prstGeom>
                  </pic:spPr>
                </pic:pic>
              </a:graphicData>
            </a:graphic>
            <wp14:sizeRelH relativeFrom="margin">
              <wp14:pctWidth>0</wp14:pctWidth>
            </wp14:sizeRelH>
            <wp14:sizeRelV relativeFrom="margin">
              <wp14:pctHeight>0</wp14:pctHeight>
            </wp14:sizeRelV>
          </wp:anchor>
        </w:drawing>
      </w:r>
      <w:r w:rsidR="00EB50A6">
        <w:rPr>
          <w:rFonts w:ascii="Calibri" w:hAnsi="Calibri" w:cs="Arial"/>
          <w:b/>
          <w:noProof/>
          <w:lang w:val="mt-MT"/>
        </w:rPr>
        <w:drawing>
          <wp:anchor distT="0" distB="0" distL="114300" distR="114300" simplePos="0" relativeHeight="251663360" behindDoc="0" locked="0" layoutInCell="1" allowOverlap="1" wp14:anchorId="21D4408D" wp14:editId="4147E3BB">
            <wp:simplePos x="0" y="0"/>
            <wp:positionH relativeFrom="margin">
              <wp:align>right</wp:align>
            </wp:positionH>
            <wp:positionV relativeFrom="margin">
              <wp:align>top</wp:align>
            </wp:positionV>
            <wp:extent cx="699135" cy="597535"/>
            <wp:effectExtent l="0" t="0" r="5715" b="0"/>
            <wp:wrapSquare wrapText="bothSides"/>
            <wp:docPr id="14" name="Picture 14" descr="Fondi-eu-logo-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Fondi-eu-logo-2"/>
                    <pic:cNvPicPr>
                      <a:picLocks noChangeAspect="1"/>
                    </pic:cNvPicPr>
                  </pic:nvPicPr>
                  <pic:blipFill>
                    <a:blip r:embed="rId10"/>
                    <a:stretch>
                      <a:fillRect/>
                    </a:stretch>
                  </pic:blipFill>
                  <pic:spPr>
                    <a:xfrm>
                      <a:off x="0" y="0"/>
                      <a:ext cx="699135" cy="597535"/>
                    </a:xfrm>
                    <a:prstGeom prst="rect">
                      <a:avLst/>
                    </a:prstGeom>
                  </pic:spPr>
                </pic:pic>
              </a:graphicData>
            </a:graphic>
            <wp14:sizeRelH relativeFrom="margin">
              <wp14:pctWidth>0</wp14:pctWidth>
            </wp14:sizeRelH>
            <wp14:sizeRelV relativeFrom="margin">
              <wp14:pctHeight>0</wp14:pctHeight>
            </wp14:sizeRelV>
          </wp:anchor>
        </w:drawing>
      </w:r>
      <w:r w:rsidR="00EB50A6">
        <w:rPr>
          <w:rFonts w:ascii="Calibri" w:hAnsi="Calibri" w:cs="Arial"/>
          <w:b/>
          <w:noProof/>
          <w:lang w:val="mt-MT"/>
        </w:rPr>
        <w:drawing>
          <wp:anchor distT="0" distB="0" distL="114300" distR="114300" simplePos="0" relativeHeight="251664384" behindDoc="0" locked="0" layoutInCell="1" allowOverlap="1" wp14:anchorId="00093A9B" wp14:editId="7D1A0A7F">
            <wp:simplePos x="0" y="0"/>
            <wp:positionH relativeFrom="margin">
              <wp:posOffset>-285750</wp:posOffset>
            </wp:positionH>
            <wp:positionV relativeFrom="margin">
              <wp:align>top</wp:align>
            </wp:positionV>
            <wp:extent cx="828675" cy="597535"/>
            <wp:effectExtent l="0" t="0" r="0" b="0"/>
            <wp:wrapSquare wrapText="bothSides"/>
            <wp:docPr id="12" name="Picture 12" descr="Government of Malta logo - 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Government of Malta logo - EN"/>
                    <pic:cNvPicPr>
                      <a:picLocks noChangeAspect="1"/>
                    </pic:cNvPicPr>
                  </pic:nvPicPr>
                  <pic:blipFill>
                    <a:blip r:embed="rId11"/>
                    <a:stretch>
                      <a:fillRect/>
                    </a:stretch>
                  </pic:blipFill>
                  <pic:spPr>
                    <a:xfrm>
                      <a:off x="0" y="0"/>
                      <a:ext cx="832295" cy="600540"/>
                    </a:xfrm>
                    <a:prstGeom prst="rect">
                      <a:avLst/>
                    </a:prstGeom>
                  </pic:spPr>
                </pic:pic>
              </a:graphicData>
            </a:graphic>
            <wp14:sizeRelH relativeFrom="margin">
              <wp14:pctWidth>0</wp14:pctWidth>
            </wp14:sizeRelH>
            <wp14:sizeRelV relativeFrom="margin">
              <wp14:pctHeight>0</wp14:pctHeight>
            </wp14:sizeRelV>
          </wp:anchor>
        </w:drawing>
      </w:r>
      <w:r w:rsidR="00EB50A6">
        <w:rPr>
          <w:rFonts w:ascii="Calibri" w:hAnsi="Calibri" w:cs="Arial"/>
          <w:b/>
          <w:lang w:val="mt-MT"/>
        </w:rPr>
        <w:t xml:space="preserve">                                                     </w:t>
      </w:r>
    </w:p>
    <w:p w14:paraId="494D8509" w14:textId="71053A09" w:rsidR="00273AC1" w:rsidRDefault="004D4E7F">
      <w:pPr>
        <w:spacing w:line="276" w:lineRule="auto"/>
        <w:jc w:val="center"/>
        <w:rPr>
          <w:rFonts w:ascii="Calibri" w:hAnsi="Calibri" w:cs="Arial"/>
          <w:b/>
          <w:lang w:val="mt-MT"/>
        </w:rPr>
      </w:pPr>
      <w:r>
        <w:rPr>
          <w:rFonts w:ascii="Calibri" w:hAnsi="Calibri" w:cs="Arial"/>
          <w:b/>
          <w:lang w:val="mt-MT"/>
        </w:rPr>
        <w:t xml:space="preserve">                                                                          </w:t>
      </w:r>
    </w:p>
    <w:p w14:paraId="3BCC857E" w14:textId="77777777" w:rsidR="00EB50A6" w:rsidRDefault="00EB50A6">
      <w:pPr>
        <w:spacing w:line="276" w:lineRule="auto"/>
        <w:jc w:val="both"/>
        <w:rPr>
          <w:rFonts w:ascii="Calibri" w:hAnsi="Calibri" w:cs="Arial"/>
          <w:b/>
          <w:sz w:val="30"/>
          <w:szCs w:val="30"/>
        </w:rPr>
      </w:pPr>
    </w:p>
    <w:p w14:paraId="302A0798" w14:textId="326FD2F0" w:rsidR="00EB50A6" w:rsidRDefault="00EB50A6">
      <w:pPr>
        <w:spacing w:line="276" w:lineRule="auto"/>
        <w:jc w:val="both"/>
        <w:rPr>
          <w:rFonts w:ascii="Calibri" w:hAnsi="Calibri" w:cs="Arial"/>
          <w:b/>
          <w:sz w:val="30"/>
          <w:szCs w:val="30"/>
        </w:rPr>
      </w:pPr>
    </w:p>
    <w:p w14:paraId="57721D5F" w14:textId="77777777" w:rsidR="00273AC1" w:rsidRDefault="004D4E7F">
      <w:pPr>
        <w:jc w:val="center"/>
        <w:rPr>
          <w:rFonts w:ascii="Calibri" w:hAnsi="Calibri" w:cs="Calibri"/>
          <w:b/>
          <w:sz w:val="30"/>
          <w:szCs w:val="30"/>
        </w:rPr>
      </w:pPr>
      <w:r>
        <w:rPr>
          <w:rFonts w:ascii="Calibri" w:hAnsi="Calibri" w:cs="Calibri"/>
          <w:b/>
          <w:sz w:val="30"/>
          <w:szCs w:val="30"/>
        </w:rPr>
        <w:t>G</w:t>
      </w:r>
      <w:r>
        <w:rPr>
          <w:rFonts w:ascii="Calibri" w:hAnsi="Calibri" w:cs="Calibri"/>
          <w:b/>
          <w:sz w:val="30"/>
          <w:szCs w:val="30"/>
          <w:lang w:val="mt-MT"/>
        </w:rPr>
        <w:t>UIDANCE NOTES</w:t>
      </w:r>
    </w:p>
    <w:p w14:paraId="05482516" w14:textId="295F5332" w:rsidR="00273AC1" w:rsidRDefault="004D4E7F" w:rsidP="00D874D2">
      <w:pPr>
        <w:jc w:val="center"/>
        <w:rPr>
          <w:rFonts w:ascii="Calibri" w:hAnsi="Calibri" w:cs="Calibri"/>
          <w:b/>
          <w:i/>
          <w:sz w:val="30"/>
          <w:szCs w:val="30"/>
          <w:lang w:val="mt-MT"/>
        </w:rPr>
      </w:pPr>
      <w:r>
        <w:rPr>
          <w:rFonts w:ascii="Calibri" w:hAnsi="Calibri" w:cs="Calibri"/>
          <w:b/>
          <w:i/>
          <w:sz w:val="30"/>
          <w:szCs w:val="30"/>
          <w:lang w:val="mt-MT"/>
        </w:rPr>
        <w:t xml:space="preserve">Measure </w:t>
      </w:r>
      <w:r w:rsidR="00D874D2">
        <w:rPr>
          <w:rFonts w:ascii="Calibri" w:hAnsi="Calibri" w:cs="Calibri"/>
          <w:b/>
          <w:i/>
          <w:sz w:val="30"/>
          <w:szCs w:val="30"/>
          <w:lang w:val="mt-MT"/>
        </w:rPr>
        <w:t>4</w:t>
      </w:r>
      <w:r w:rsidR="002134C9">
        <w:rPr>
          <w:rFonts w:ascii="Calibri" w:hAnsi="Calibri" w:cs="Calibri"/>
          <w:b/>
          <w:i/>
          <w:sz w:val="30"/>
          <w:szCs w:val="30"/>
          <w:lang w:val="mt-MT"/>
        </w:rPr>
        <w:t xml:space="preserve"> – </w:t>
      </w:r>
      <w:r w:rsidR="00D874D2">
        <w:rPr>
          <w:rFonts w:ascii="Calibri" w:hAnsi="Calibri" w:cs="Calibri"/>
          <w:b/>
          <w:i/>
          <w:sz w:val="30"/>
          <w:szCs w:val="30"/>
          <w:lang w:val="mt-MT"/>
        </w:rPr>
        <w:t>Education and Research</w:t>
      </w:r>
    </w:p>
    <w:p w14:paraId="3BC36827" w14:textId="77777777" w:rsidR="00273AC1" w:rsidRDefault="004D4E7F">
      <w:pPr>
        <w:jc w:val="center"/>
        <w:rPr>
          <w:rFonts w:ascii="Calibri" w:hAnsi="Calibri" w:cs="Calibri"/>
          <w:b/>
          <w:i/>
          <w:w w:val="99"/>
          <w:lang w:val="mt-MT"/>
        </w:rPr>
      </w:pPr>
      <w:r>
        <w:rPr>
          <w:rFonts w:ascii="Calibri" w:hAnsi="Calibri" w:cs="Calibri"/>
          <w:b/>
          <w:i/>
          <w:w w:val="99"/>
          <w:lang w:val="mt-MT"/>
        </w:rPr>
        <w:t>Common Agricultural Fund - Strategic Plan for</w:t>
      </w:r>
    </w:p>
    <w:p w14:paraId="527F6B9F" w14:textId="77777777" w:rsidR="00273AC1" w:rsidRDefault="004D4E7F">
      <w:pPr>
        <w:jc w:val="center"/>
        <w:rPr>
          <w:rFonts w:ascii="Calibri" w:hAnsi="Calibri" w:cs="Calibri"/>
          <w:b/>
          <w:i/>
          <w:w w:val="99"/>
        </w:rPr>
      </w:pPr>
      <w:r>
        <w:rPr>
          <w:rFonts w:ascii="Calibri" w:hAnsi="Calibri" w:cs="Calibri"/>
          <w:b/>
          <w:i/>
          <w:w w:val="99"/>
          <w:lang w:val="mt-MT"/>
        </w:rPr>
        <w:t>Malta (2023-2027)</w:t>
      </w:r>
      <w:r>
        <w:rPr>
          <w:rFonts w:ascii="Calibri" w:hAnsi="Calibri" w:cs="Calibri"/>
          <w:b/>
          <w:i/>
          <w:w w:val="99"/>
        </w:rPr>
        <w:t xml:space="preserve"> </w:t>
      </w:r>
    </w:p>
    <w:p w14:paraId="7D50893A" w14:textId="77777777" w:rsidR="00273AC1" w:rsidRDefault="00273AC1">
      <w:pPr>
        <w:widowControl w:val="0"/>
        <w:autoSpaceDE w:val="0"/>
        <w:autoSpaceDN w:val="0"/>
        <w:adjustRightInd w:val="0"/>
        <w:jc w:val="center"/>
        <w:rPr>
          <w:rFonts w:ascii="Calibri" w:hAnsi="Calibri" w:cs="Calibri"/>
        </w:rPr>
      </w:pPr>
    </w:p>
    <w:p w14:paraId="15AD6771" w14:textId="77777777" w:rsidR="00273AC1" w:rsidRDefault="004D4E7F">
      <w:pPr>
        <w:widowControl w:val="0"/>
        <w:pBdr>
          <w:top w:val="single" w:sz="4" w:space="1" w:color="auto"/>
        </w:pBdr>
        <w:autoSpaceDE w:val="0"/>
        <w:autoSpaceDN w:val="0"/>
        <w:adjustRightInd w:val="0"/>
        <w:jc w:val="center"/>
        <w:rPr>
          <w:rFonts w:ascii="Calibri" w:hAnsi="Calibri" w:cs="Calibri"/>
        </w:rPr>
      </w:pPr>
      <w:r>
        <w:rPr>
          <w:rFonts w:ascii="Calibri" w:hAnsi="Calibri" w:cs="Calibri"/>
          <w:noProof/>
        </w:rPr>
        <mc:AlternateContent>
          <mc:Choice Requires="wps">
            <w:drawing>
              <wp:anchor distT="0" distB="0" distL="114300" distR="114300" simplePos="0" relativeHeight="251660288" behindDoc="1" locked="0" layoutInCell="0" allowOverlap="1" wp14:anchorId="22EB1085" wp14:editId="2EE572EB">
                <wp:simplePos x="0" y="0"/>
                <wp:positionH relativeFrom="page">
                  <wp:posOffset>5486400</wp:posOffset>
                </wp:positionH>
                <wp:positionV relativeFrom="page">
                  <wp:posOffset>6797040</wp:posOffset>
                </wp:positionV>
                <wp:extent cx="914400" cy="914400"/>
                <wp:effectExtent l="0" t="0" r="0" b="0"/>
                <wp:wrapNone/>
                <wp:docPr id="30"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914400"/>
                        </a:xfrm>
                        <a:prstGeom prst="rect">
                          <a:avLst/>
                        </a:prstGeom>
                        <a:noFill/>
                        <a:ln>
                          <a:noFill/>
                        </a:ln>
                      </wps:spPr>
                      <wps:txbx>
                        <w:txbxContent>
                          <w:p w14:paraId="14924F09" w14:textId="77777777" w:rsidR="00273AC1" w:rsidRDefault="00273AC1">
                            <w:pPr>
                              <w:spacing w:line="1440" w:lineRule="atLeast"/>
                              <w:rPr>
                                <w:rFonts w:ascii="Times New Roman" w:hAnsi="Times New Roman"/>
                              </w:rPr>
                            </w:pPr>
                          </w:p>
                          <w:p w14:paraId="4BEECC7C" w14:textId="77777777" w:rsidR="00273AC1" w:rsidRDefault="00273AC1">
                            <w:pPr>
                              <w:widowControl w:val="0"/>
                              <w:autoSpaceDE w:val="0"/>
                              <w:autoSpaceDN w:val="0"/>
                              <w:adjustRightInd w:val="0"/>
                              <w:rPr>
                                <w:rFonts w:ascii="Times New Roman" w:hAnsi="Times New Roman"/>
                              </w:rPr>
                            </w:pPr>
                          </w:p>
                        </w:txbxContent>
                      </wps:txbx>
                      <wps:bodyPr rot="0" vert="horz" wrap="square" lIns="0" tIns="0" rIns="0" bIns="0" anchor="t" anchorCtr="0" upright="1">
                        <a:noAutofit/>
                      </wps:bodyPr>
                    </wps:wsp>
                  </a:graphicData>
                </a:graphic>
              </wp:anchor>
            </w:drawing>
          </mc:Choice>
          <mc:Fallback>
            <w:pict>
              <v:rect w14:anchorId="22EB1085" id="Rectangle 16" o:spid="_x0000_s1026" style="position:absolute;left:0;text-align:left;margin-left:6in;margin-top:535.2pt;width:1in;height:1in;z-index:-251656192;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" o:allowincell="f" filled="f" stroked="f">
                <v:textbox inset="0,0,0,0">
                  <w:txbxContent>
                    <w:p w14:paraId="14924F09" w14:textId="77777777" w:rsidR="00273AC1" w:rsidRDefault="00273AC1">
                      <w:pPr>
                        <w:spacing w:line="1440" w:lineRule="atLeast"/>
                        <w:rPr>
                          <w:rFonts w:ascii="Times New Roman" w:hAnsi="Times New Roman"/>
                        </w:rPr>
                      </w:pPr>
                    </w:p>
                    <w:p w14:paraId="4BEECC7C" w14:textId="77777777" w:rsidR="00273AC1" w:rsidRDefault="00273AC1">
                      <w:pPr>
                        <w:widowControl w:val="0"/>
                        <w:autoSpaceDE w:val="0"/>
                        <w:autoSpaceDN w:val="0"/>
                        <w:adjustRightInd w:val="0"/>
                        <w:rPr>
                          <w:rFonts w:ascii="Times New Roman" w:hAnsi="Times New Roman"/>
                        </w:rPr>
                      </w:pPr>
                    </w:p>
                  </w:txbxContent>
                </v:textbox>
                <w10:wrap anchorx="page" anchory="page"/>
              </v:rect>
            </w:pict>
          </mc:Fallback>
        </mc:AlternateContent>
      </w:r>
      <w:r>
        <w:rPr>
          <w:rFonts w:ascii="Calibri" w:hAnsi="Calibri" w:cs="Calibri"/>
        </w:rPr>
        <w:t xml:space="preserve">      </w:t>
      </w:r>
    </w:p>
    <w:p w14:paraId="386606C9" w14:textId="6FE893CA" w:rsidR="00273AC1" w:rsidRDefault="004D4E7F" w:rsidP="00DC4DD2">
      <w:pPr>
        <w:tabs>
          <w:tab w:val="left" w:pos="6375"/>
        </w:tabs>
        <w:spacing w:before="60" w:after="60"/>
        <w:jc w:val="center"/>
        <w:rPr>
          <w:rFonts w:ascii="Calibri" w:hAnsi="Calibri" w:cs="Calibri"/>
          <w:i/>
          <w:spacing w:val="3"/>
          <w:lang w:val="en-GB"/>
        </w:rPr>
      </w:pPr>
      <w:r>
        <w:rPr>
          <w:rFonts w:ascii="Calibri" w:hAnsi="Calibri" w:cs="Calibri"/>
          <w:i/>
          <w:spacing w:val="3"/>
          <w:lang w:val="mt-MT"/>
        </w:rPr>
        <w:t xml:space="preserve">Version Call </w:t>
      </w:r>
      <w:r w:rsidR="00BD7EF7">
        <w:rPr>
          <w:rFonts w:ascii="Calibri" w:hAnsi="Calibri" w:cs="Calibri"/>
          <w:i/>
          <w:spacing w:val="3"/>
          <w:lang w:val="mt-MT"/>
        </w:rPr>
        <w:t>3</w:t>
      </w:r>
      <w:r>
        <w:rPr>
          <w:rFonts w:ascii="Calibri" w:hAnsi="Calibri" w:cs="Calibri"/>
          <w:i/>
          <w:spacing w:val="3"/>
          <w:lang w:val="mt-MT"/>
        </w:rPr>
        <w:t xml:space="preserve"> – issued </w:t>
      </w:r>
      <w:r w:rsidR="00BD7EF7">
        <w:rPr>
          <w:rFonts w:ascii="Calibri" w:hAnsi="Calibri" w:cs="Calibri"/>
          <w:i/>
          <w:spacing w:val="3"/>
          <w:lang w:val="mt-MT"/>
        </w:rPr>
        <w:t>May 2026</w:t>
      </w:r>
    </w:p>
    <w:p w14:paraId="3D1F115B" w14:textId="77777777" w:rsidR="00273AC1" w:rsidRDefault="00273AC1">
      <w:pPr>
        <w:tabs>
          <w:tab w:val="left" w:pos="6375"/>
        </w:tabs>
        <w:spacing w:before="60" w:after="60"/>
        <w:jc w:val="center"/>
        <w:rPr>
          <w:rFonts w:ascii="Calibri" w:hAnsi="Calibri" w:cs="Calibri"/>
          <w:i/>
          <w:spacing w:val="3"/>
        </w:rPr>
      </w:pPr>
    </w:p>
    <w:p w14:paraId="527E3EE7" w14:textId="77777777" w:rsidR="00961FA0" w:rsidRDefault="00961FA0">
      <w:pPr>
        <w:tabs>
          <w:tab w:val="left" w:pos="6375"/>
        </w:tabs>
        <w:spacing w:before="60" w:after="60"/>
        <w:jc w:val="center"/>
        <w:rPr>
          <w:rFonts w:ascii="Calibri" w:hAnsi="Calibri" w:cs="Calibri"/>
          <w:b/>
        </w:rPr>
      </w:pPr>
    </w:p>
    <w:p w14:paraId="248647F9" w14:textId="77777777" w:rsidR="00961FA0" w:rsidRDefault="00961FA0">
      <w:pPr>
        <w:tabs>
          <w:tab w:val="left" w:pos="6375"/>
        </w:tabs>
        <w:spacing w:before="60" w:after="60"/>
        <w:jc w:val="center"/>
        <w:rPr>
          <w:rFonts w:ascii="Calibri" w:hAnsi="Calibri" w:cs="Calibri"/>
          <w:b/>
        </w:rPr>
      </w:pPr>
    </w:p>
    <w:p w14:paraId="4BFF1E10" w14:textId="77777777" w:rsidR="00961FA0" w:rsidRDefault="00961FA0">
      <w:pPr>
        <w:tabs>
          <w:tab w:val="left" w:pos="6375"/>
        </w:tabs>
        <w:spacing w:before="60" w:after="60"/>
        <w:jc w:val="center"/>
        <w:rPr>
          <w:rFonts w:ascii="Calibri" w:hAnsi="Calibri" w:cs="Calibri"/>
          <w:b/>
        </w:rPr>
      </w:pPr>
    </w:p>
    <w:p w14:paraId="0423C6DE" w14:textId="77777777" w:rsidR="00961FA0" w:rsidRDefault="00961FA0">
      <w:pPr>
        <w:tabs>
          <w:tab w:val="left" w:pos="6375"/>
        </w:tabs>
        <w:spacing w:before="60" w:after="60"/>
        <w:jc w:val="center"/>
        <w:rPr>
          <w:rFonts w:ascii="Calibri" w:hAnsi="Calibri" w:cs="Calibri"/>
          <w:b/>
        </w:rPr>
      </w:pPr>
    </w:p>
    <w:p w14:paraId="080675EB" w14:textId="77777777" w:rsidR="00961FA0" w:rsidRDefault="00961FA0">
      <w:pPr>
        <w:tabs>
          <w:tab w:val="left" w:pos="6375"/>
        </w:tabs>
        <w:spacing w:before="60" w:after="60"/>
        <w:jc w:val="center"/>
        <w:rPr>
          <w:rFonts w:ascii="Calibri" w:hAnsi="Calibri" w:cs="Calibri"/>
          <w:b/>
        </w:rPr>
      </w:pPr>
    </w:p>
    <w:p w14:paraId="2339B560" w14:textId="77777777" w:rsidR="00961FA0" w:rsidRDefault="00961FA0">
      <w:pPr>
        <w:tabs>
          <w:tab w:val="left" w:pos="6375"/>
        </w:tabs>
        <w:spacing w:before="60" w:after="60"/>
        <w:jc w:val="center"/>
        <w:rPr>
          <w:rFonts w:ascii="Calibri" w:hAnsi="Calibri" w:cs="Calibri"/>
          <w:b/>
        </w:rPr>
      </w:pPr>
    </w:p>
    <w:p w14:paraId="6D59C506" w14:textId="77777777" w:rsidR="00961FA0" w:rsidRDefault="00961FA0">
      <w:pPr>
        <w:tabs>
          <w:tab w:val="left" w:pos="6375"/>
        </w:tabs>
        <w:spacing w:before="60" w:after="60"/>
        <w:jc w:val="center"/>
        <w:rPr>
          <w:rFonts w:ascii="Calibri" w:hAnsi="Calibri" w:cs="Calibri"/>
          <w:b/>
        </w:rPr>
      </w:pPr>
    </w:p>
    <w:p w14:paraId="6029BB23" w14:textId="77777777" w:rsidR="00961FA0" w:rsidRDefault="00961FA0">
      <w:pPr>
        <w:tabs>
          <w:tab w:val="left" w:pos="6375"/>
        </w:tabs>
        <w:spacing w:before="60" w:after="60"/>
        <w:jc w:val="center"/>
        <w:rPr>
          <w:rFonts w:ascii="Calibri" w:hAnsi="Calibri" w:cs="Calibri"/>
          <w:b/>
        </w:rPr>
      </w:pPr>
    </w:p>
    <w:p w14:paraId="58C7541B" w14:textId="77777777" w:rsidR="00961FA0" w:rsidRDefault="00961FA0">
      <w:pPr>
        <w:tabs>
          <w:tab w:val="left" w:pos="6375"/>
        </w:tabs>
        <w:spacing w:before="60" w:after="60"/>
        <w:jc w:val="center"/>
        <w:rPr>
          <w:rFonts w:ascii="Calibri" w:hAnsi="Calibri" w:cs="Calibri"/>
          <w:b/>
        </w:rPr>
      </w:pPr>
    </w:p>
    <w:p w14:paraId="0BC3DE2B" w14:textId="77777777" w:rsidR="00961FA0" w:rsidRDefault="00961FA0">
      <w:pPr>
        <w:tabs>
          <w:tab w:val="left" w:pos="6375"/>
        </w:tabs>
        <w:spacing w:before="60" w:after="60"/>
        <w:jc w:val="center"/>
        <w:rPr>
          <w:rFonts w:ascii="Calibri" w:hAnsi="Calibri" w:cs="Calibri"/>
          <w:b/>
        </w:rPr>
      </w:pPr>
    </w:p>
    <w:p w14:paraId="4DC2D3F5" w14:textId="77777777" w:rsidR="00961FA0" w:rsidRDefault="00961FA0">
      <w:pPr>
        <w:tabs>
          <w:tab w:val="left" w:pos="6375"/>
        </w:tabs>
        <w:spacing w:before="60" w:after="60"/>
        <w:jc w:val="center"/>
        <w:rPr>
          <w:rFonts w:ascii="Calibri" w:hAnsi="Calibri" w:cs="Calibri"/>
          <w:b/>
        </w:rPr>
      </w:pPr>
    </w:p>
    <w:p w14:paraId="485A0F10" w14:textId="77777777" w:rsidR="00961FA0" w:rsidRDefault="00961FA0">
      <w:pPr>
        <w:tabs>
          <w:tab w:val="left" w:pos="6375"/>
        </w:tabs>
        <w:spacing w:before="60" w:after="60"/>
        <w:jc w:val="center"/>
        <w:rPr>
          <w:rFonts w:ascii="Calibri" w:hAnsi="Calibri" w:cs="Calibri"/>
          <w:b/>
        </w:rPr>
      </w:pPr>
    </w:p>
    <w:p w14:paraId="0B8F2BC1" w14:textId="77777777" w:rsidR="00961FA0" w:rsidRDefault="00961FA0">
      <w:pPr>
        <w:tabs>
          <w:tab w:val="left" w:pos="6375"/>
        </w:tabs>
        <w:spacing w:before="60" w:after="60"/>
        <w:jc w:val="center"/>
        <w:rPr>
          <w:rFonts w:ascii="Calibri" w:hAnsi="Calibri" w:cs="Calibri"/>
          <w:b/>
        </w:rPr>
      </w:pPr>
    </w:p>
    <w:p w14:paraId="6BAE2A60" w14:textId="77777777" w:rsidR="00961FA0" w:rsidRDefault="00961FA0">
      <w:pPr>
        <w:tabs>
          <w:tab w:val="left" w:pos="6375"/>
        </w:tabs>
        <w:spacing w:before="60" w:after="60"/>
        <w:jc w:val="center"/>
        <w:rPr>
          <w:rFonts w:ascii="Calibri" w:hAnsi="Calibri" w:cs="Calibri"/>
          <w:b/>
        </w:rPr>
      </w:pPr>
    </w:p>
    <w:p w14:paraId="539EB54C" w14:textId="77777777" w:rsidR="00961FA0" w:rsidRDefault="00961FA0">
      <w:pPr>
        <w:tabs>
          <w:tab w:val="left" w:pos="6375"/>
        </w:tabs>
        <w:spacing w:before="60" w:after="60"/>
        <w:jc w:val="center"/>
        <w:rPr>
          <w:rFonts w:ascii="Calibri" w:hAnsi="Calibri" w:cs="Calibri"/>
          <w:b/>
        </w:rPr>
      </w:pPr>
    </w:p>
    <w:p w14:paraId="6BE99CB5" w14:textId="30674C24" w:rsidR="00273AC1" w:rsidRDefault="004D4E7F">
      <w:pPr>
        <w:tabs>
          <w:tab w:val="left" w:pos="6375"/>
        </w:tabs>
        <w:spacing w:before="60" w:after="60"/>
        <w:jc w:val="center"/>
        <w:rPr>
          <w:rFonts w:ascii="Calibri" w:hAnsi="Calibri" w:cs="Calibri"/>
          <w:b/>
        </w:rPr>
      </w:pPr>
      <w:r>
        <w:rPr>
          <w:rFonts w:ascii="Calibri" w:hAnsi="Calibri" w:cs="Calibri"/>
          <w:b/>
        </w:rPr>
        <w:t>GAL XLOKK FOUNDATION</w:t>
      </w:r>
    </w:p>
    <w:p w14:paraId="7C2DC4FC" w14:textId="77777777" w:rsidR="00273AC1" w:rsidRDefault="004D4E7F">
      <w:pPr>
        <w:tabs>
          <w:tab w:val="left" w:pos="6375"/>
        </w:tabs>
        <w:spacing w:before="60" w:after="60"/>
        <w:jc w:val="center"/>
        <w:rPr>
          <w:rFonts w:ascii="Calibri" w:hAnsi="Calibri" w:cs="Calibri"/>
          <w:lang w:val="mt-MT"/>
        </w:rPr>
      </w:pPr>
      <w:r>
        <w:rPr>
          <w:rFonts w:ascii="Calibri" w:hAnsi="Calibri" w:cs="Calibri"/>
        </w:rPr>
        <w:t xml:space="preserve">269, Main Street. </w:t>
      </w:r>
      <w:proofErr w:type="spellStart"/>
      <w:r w:rsidRPr="00B85320">
        <w:rPr>
          <w:rFonts w:ascii="Calibri" w:hAnsi="Calibri" w:cs="Calibri"/>
          <w:lang w:val="fr-FR"/>
        </w:rPr>
        <w:t>Qormi</w:t>
      </w:r>
      <w:proofErr w:type="spellEnd"/>
    </w:p>
    <w:p w14:paraId="02EAF3DB" w14:textId="77777777" w:rsidR="00273AC1" w:rsidRDefault="004D4E7F">
      <w:pPr>
        <w:tabs>
          <w:tab w:val="left" w:pos="6375"/>
        </w:tabs>
        <w:jc w:val="center"/>
        <w:rPr>
          <w:rFonts w:ascii="Calibri" w:hAnsi="Calibri" w:cs="Calibri"/>
          <w:lang w:val="mt-MT"/>
        </w:rPr>
      </w:pPr>
      <w:proofErr w:type="spellStart"/>
      <w:r w:rsidRPr="00B85320">
        <w:rPr>
          <w:rFonts w:ascii="Calibri" w:hAnsi="Calibri" w:cs="Calibri"/>
          <w:lang w:val="fr-FR"/>
        </w:rPr>
        <w:t>Telephone</w:t>
      </w:r>
      <w:proofErr w:type="spellEnd"/>
      <w:r w:rsidRPr="00B85320">
        <w:rPr>
          <w:rFonts w:ascii="Calibri" w:hAnsi="Calibri" w:cs="Calibri"/>
          <w:lang w:val="fr-FR"/>
        </w:rPr>
        <w:t xml:space="preserve">:  </w:t>
      </w:r>
      <w:r>
        <w:rPr>
          <w:rFonts w:ascii="Calibri" w:hAnsi="Calibri" w:cs="Calibri"/>
          <w:lang w:val="mt-MT"/>
        </w:rPr>
        <w:t>(+)</w:t>
      </w:r>
      <w:r w:rsidRPr="00B85320">
        <w:rPr>
          <w:rFonts w:ascii="Calibri" w:hAnsi="Calibri" w:cs="Calibri"/>
          <w:lang w:val="fr-FR"/>
        </w:rPr>
        <w:t xml:space="preserve">356 </w:t>
      </w:r>
      <w:r>
        <w:rPr>
          <w:rFonts w:ascii="Calibri" w:hAnsi="Calibri" w:cs="Calibri"/>
          <w:lang w:val="mt-MT"/>
        </w:rPr>
        <w:t>2099 8008</w:t>
      </w:r>
    </w:p>
    <w:p w14:paraId="0A99D93A" w14:textId="4E06E6F3" w:rsidR="00273AC1" w:rsidRPr="00B85320" w:rsidRDefault="004D4E7F">
      <w:pPr>
        <w:tabs>
          <w:tab w:val="left" w:pos="6375"/>
        </w:tabs>
        <w:spacing w:before="60" w:after="60"/>
        <w:jc w:val="center"/>
        <w:rPr>
          <w:rStyle w:val="Hyperlink"/>
          <w:rFonts w:ascii="Calibri" w:hAnsi="Calibri" w:cs="Calibri"/>
          <w:b/>
          <w:lang w:val="fr-FR"/>
        </w:rPr>
      </w:pPr>
      <w:r w:rsidRPr="00B85320">
        <w:rPr>
          <w:rFonts w:ascii="Calibri" w:hAnsi="Calibri" w:cs="Calibri"/>
          <w:lang w:val="fr-FR"/>
        </w:rPr>
        <w:t xml:space="preserve">Email: </w:t>
      </w:r>
      <w:hyperlink r:id="rId12" w:history="1">
        <w:r w:rsidR="00273AC1" w:rsidRPr="00B85320">
          <w:rPr>
            <w:rStyle w:val="Hyperlink"/>
            <w:rFonts w:ascii="Calibri" w:hAnsi="Calibri" w:cs="Calibri"/>
            <w:b/>
            <w:lang w:val="fr-FR"/>
          </w:rPr>
          <w:t>info@galxlokk.com</w:t>
        </w:r>
      </w:hyperlink>
    </w:p>
    <w:p w14:paraId="4B2F302F" w14:textId="77777777" w:rsidR="00273AC1" w:rsidRPr="00B85320" w:rsidRDefault="00273AC1">
      <w:pPr>
        <w:tabs>
          <w:tab w:val="left" w:pos="6375"/>
        </w:tabs>
        <w:spacing w:before="60" w:after="60"/>
        <w:jc w:val="center"/>
        <w:rPr>
          <w:rStyle w:val="Hyperlink"/>
          <w:rFonts w:ascii="Calibri" w:hAnsi="Calibri" w:cs="Arial"/>
          <w:b/>
          <w:lang w:val="fr-FR"/>
        </w:rPr>
      </w:pPr>
    </w:p>
    <w:p w14:paraId="6C5848B0" w14:textId="77777777" w:rsidR="00273AC1" w:rsidRPr="00B85320" w:rsidRDefault="00273AC1">
      <w:pPr>
        <w:tabs>
          <w:tab w:val="left" w:pos="6375"/>
        </w:tabs>
        <w:spacing w:before="60" w:after="60"/>
        <w:jc w:val="center"/>
        <w:rPr>
          <w:rStyle w:val="Hyperlink"/>
          <w:rFonts w:ascii="Calibri" w:hAnsi="Calibri" w:cs="Arial"/>
          <w:b/>
          <w:lang w:val="fr-FR"/>
        </w:rPr>
      </w:pPr>
    </w:p>
    <w:p w14:paraId="11E97FC0" w14:textId="717388DB" w:rsidR="00273AC1" w:rsidRPr="00BD7EF7" w:rsidRDefault="00273AC1">
      <w:pPr>
        <w:tabs>
          <w:tab w:val="left" w:pos="6375"/>
        </w:tabs>
        <w:spacing w:before="60" w:after="60"/>
        <w:jc w:val="center"/>
        <w:rPr>
          <w:rStyle w:val="Hyperlink"/>
          <w:rFonts w:ascii="Calibri" w:hAnsi="Calibri" w:cs="Arial"/>
          <w:b/>
          <w:lang w:val="fr-FR"/>
        </w:rPr>
      </w:pPr>
    </w:p>
    <w:p w14:paraId="2DAA2F81" w14:textId="79D6CB38" w:rsidR="00961FA0" w:rsidRPr="00B85320" w:rsidRDefault="00BD7EF7" w:rsidP="00961FA0">
      <w:pPr>
        <w:tabs>
          <w:tab w:val="left" w:pos="6375"/>
        </w:tabs>
        <w:spacing w:before="60" w:after="60"/>
        <w:jc w:val="center"/>
        <w:rPr>
          <w:rStyle w:val="Hyperlink"/>
          <w:rFonts w:ascii="Calibri" w:hAnsi="Calibri" w:cs="Arial"/>
          <w:b/>
          <w:lang w:val="fr-FR"/>
        </w:rPr>
      </w:pPr>
      <w:r>
        <w:rPr>
          <w:rFonts w:ascii="Calibri" w:hAnsi="Calibri" w:cs="Arial"/>
          <w:b/>
          <w:noProof/>
          <w:color w:val="0000FF"/>
          <w:u w:val="single"/>
          <w:lang w:val="fr-FR"/>
        </w:rPr>
        <w:drawing>
          <wp:anchor distT="0" distB="0" distL="114300" distR="114300" simplePos="0" relativeHeight="251668480" behindDoc="0" locked="0" layoutInCell="1" allowOverlap="1" wp14:anchorId="0F75A71D" wp14:editId="2633E44E">
            <wp:simplePos x="0" y="0"/>
            <wp:positionH relativeFrom="margin">
              <wp:posOffset>1</wp:posOffset>
            </wp:positionH>
            <wp:positionV relativeFrom="margin">
              <wp:posOffset>7645504</wp:posOffset>
            </wp:positionV>
            <wp:extent cx="958850" cy="926996"/>
            <wp:effectExtent l="0" t="0" r="0" b="0"/>
            <wp:wrapSquare wrapText="bothSides"/>
            <wp:docPr id="143140178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401781" name="Picture 1431401781"/>
                    <pic:cNvPicPr/>
                  </pic:nvPicPr>
                  <pic:blipFill rotWithShape="1">
                    <a:blip r:embed="rId13"/>
                    <a:srcRect t="19525" b="12137"/>
                    <a:stretch>
                      <a:fillRect/>
                    </a:stretch>
                  </pic:blipFill>
                  <pic:spPr bwMode="auto">
                    <a:xfrm>
                      <a:off x="0" y="0"/>
                      <a:ext cx="958850" cy="926996"/>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61FA0">
        <w:rPr>
          <w:rStyle w:val="Hyperlink"/>
          <w:rFonts w:ascii="Calibri" w:hAnsi="Calibri" w:cs="Arial"/>
          <w:b/>
          <w:noProof/>
          <w:u w:val="none"/>
          <w:lang w:val="mt-MT"/>
        </w:rPr>
        <w:drawing>
          <wp:anchor distT="0" distB="0" distL="114300" distR="114300" simplePos="0" relativeHeight="251667456" behindDoc="0" locked="0" layoutInCell="1" allowOverlap="1" wp14:anchorId="21F4932F" wp14:editId="4417D8A0">
            <wp:simplePos x="0" y="0"/>
            <wp:positionH relativeFrom="margin">
              <wp:align>right</wp:align>
            </wp:positionH>
            <wp:positionV relativeFrom="margin">
              <wp:posOffset>7881620</wp:posOffset>
            </wp:positionV>
            <wp:extent cx="1940560" cy="508635"/>
            <wp:effectExtent l="0" t="0" r="2540" b="5715"/>
            <wp:wrapSquare wrapText="bothSides"/>
            <wp:docPr id="1" name="Picture 1" descr="THE EAFRD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HE EAFRD logo"/>
                    <pic:cNvPicPr>
                      <a:picLocks noChangeAspect="1"/>
                    </pic:cNvPicPr>
                  </pic:nvPicPr>
                  <pic:blipFill>
                    <a:blip r:embed="rId14"/>
                    <a:stretch>
                      <a:fillRect/>
                    </a:stretch>
                  </pic:blipFill>
                  <pic:spPr>
                    <a:xfrm>
                      <a:off x="0" y="0"/>
                      <a:ext cx="1940560" cy="508635"/>
                    </a:xfrm>
                    <a:prstGeom prst="rect">
                      <a:avLst/>
                    </a:prstGeom>
                  </pic:spPr>
                </pic:pic>
              </a:graphicData>
            </a:graphic>
            <wp14:sizeRelH relativeFrom="margin">
              <wp14:pctWidth>0</wp14:pctWidth>
            </wp14:sizeRelH>
            <wp14:sizeRelV relativeFrom="margin">
              <wp14:pctHeight>0</wp14:pctHeight>
            </wp14:sizeRelV>
          </wp:anchor>
        </w:drawing>
      </w:r>
    </w:p>
    <w:p w14:paraId="1E91FD9B" w14:textId="77777777" w:rsidR="00961FA0" w:rsidRPr="00B85320" w:rsidRDefault="00961FA0" w:rsidP="00961FA0">
      <w:pPr>
        <w:tabs>
          <w:tab w:val="left" w:pos="6375"/>
        </w:tabs>
        <w:spacing w:before="60" w:after="60"/>
        <w:jc w:val="center"/>
        <w:rPr>
          <w:rStyle w:val="Hyperlink"/>
          <w:rFonts w:ascii="Calibri" w:hAnsi="Calibri" w:cs="Arial"/>
          <w:b/>
          <w:lang w:val="fr-FR"/>
        </w:rPr>
      </w:pPr>
    </w:p>
    <w:p w14:paraId="652287C7" w14:textId="77777777" w:rsidR="00961FA0" w:rsidRPr="00B85320" w:rsidRDefault="00961FA0" w:rsidP="00961FA0">
      <w:pPr>
        <w:tabs>
          <w:tab w:val="left" w:pos="6375"/>
        </w:tabs>
        <w:spacing w:before="60" w:after="60"/>
        <w:jc w:val="center"/>
        <w:rPr>
          <w:rStyle w:val="Hyperlink"/>
          <w:rFonts w:ascii="Calibri" w:hAnsi="Calibri" w:cs="Arial"/>
          <w:b/>
          <w:lang w:val="fr-FR"/>
        </w:rPr>
      </w:pPr>
    </w:p>
    <w:p w14:paraId="0FBCA660" w14:textId="5FD40DCE" w:rsidR="00273AC1" w:rsidRPr="00B85320" w:rsidRDefault="004D4E7F" w:rsidP="00961FA0">
      <w:pPr>
        <w:tabs>
          <w:tab w:val="left" w:pos="6375"/>
        </w:tabs>
        <w:spacing w:before="60" w:after="60"/>
        <w:jc w:val="center"/>
        <w:rPr>
          <w:rStyle w:val="Hyperlink"/>
          <w:rFonts w:ascii="Calibri" w:hAnsi="Calibri" w:cs="Arial"/>
          <w:b/>
          <w:lang w:val="fr-FR"/>
        </w:rPr>
      </w:pPr>
      <w:r>
        <w:rPr>
          <w:rFonts w:ascii="Calibri" w:hAnsi="Calibri" w:cs="Arial"/>
          <w:sz w:val="23"/>
          <w:szCs w:val="23"/>
          <w:lang w:val="mt-MT"/>
        </w:rPr>
        <w:t xml:space="preserve">                            </w:t>
      </w:r>
    </w:p>
    <w:sdt>
      <w:sdtPr>
        <w:rPr>
          <w:rFonts w:asciiTheme="minorHAnsi" w:eastAsiaTheme="minorEastAsia" w:hAnsiTheme="minorHAnsi" w:cstheme="minorBidi"/>
          <w:color w:val="auto"/>
          <w:sz w:val="24"/>
          <w:szCs w:val="24"/>
        </w:rPr>
        <w:id w:val="-1473046402"/>
        <w:docPartObj>
          <w:docPartGallery w:val="Table of Contents"/>
          <w:docPartUnique/>
        </w:docPartObj>
      </w:sdtPr>
      <w:sdtEndPr>
        <w:rPr>
          <w:b/>
          <w:bCs/>
          <w:noProof/>
        </w:rPr>
      </w:sdtEndPr>
      <w:sdtContent>
        <w:p w14:paraId="782AE2E2" w14:textId="4D339889" w:rsidR="002960E0" w:rsidRPr="00B85320" w:rsidRDefault="002960E0">
          <w:pPr>
            <w:pStyle w:val="TOCHeading"/>
            <w:rPr>
              <w:color w:val="365F91" w:themeColor="accent1" w:themeShade="BF"/>
              <w:lang w:val="fr-FR"/>
            </w:rPr>
          </w:pPr>
          <w:r w:rsidRPr="00B85320">
            <w:rPr>
              <w:color w:val="365F91" w:themeColor="accent1" w:themeShade="BF"/>
              <w:lang w:val="fr-FR"/>
            </w:rPr>
            <w:t>Contents</w:t>
          </w:r>
        </w:p>
        <w:p w14:paraId="54B20B28" w14:textId="4280BC97" w:rsidR="00076C9D" w:rsidRPr="00076C9D" w:rsidRDefault="002960E0">
          <w:pPr>
            <w:pStyle w:val="TOC1"/>
            <w:tabs>
              <w:tab w:val="right" w:leader="dot" w:pos="8290"/>
            </w:tabs>
            <w:rPr>
              <w:b/>
              <w:bCs/>
              <w:noProof/>
              <w:color w:val="002060"/>
              <w:kern w:val="2"/>
              <w:lang w:val="en-GB" w:eastAsia="zh-TW"/>
              <w14:ligatures w14:val="standardContextual"/>
            </w:rPr>
          </w:pPr>
          <w:r>
            <w:fldChar w:fldCharType="begin"/>
          </w:r>
          <w:r>
            <w:instrText xml:space="preserve"> TOC \o "1-3" \h \z \u </w:instrText>
          </w:r>
          <w:r>
            <w:fldChar w:fldCharType="separate"/>
          </w:r>
          <w:hyperlink w:anchor="_Toc214534562" w:history="1">
            <w:r w:rsidR="00076C9D" w:rsidRPr="00076C9D">
              <w:rPr>
                <w:rStyle w:val="Hyperlink"/>
                <w:rFonts w:eastAsia="SimSun"/>
                <w:b/>
                <w:bCs/>
                <w:noProof/>
                <w:color w:val="002060"/>
              </w:rPr>
              <w:t>Disclaimer</w:t>
            </w:r>
            <w:r w:rsidR="00076C9D" w:rsidRPr="00076C9D">
              <w:rPr>
                <w:b/>
                <w:bCs/>
                <w:noProof/>
                <w:webHidden/>
                <w:color w:val="002060"/>
              </w:rPr>
              <w:tab/>
            </w:r>
            <w:r w:rsidR="00076C9D" w:rsidRPr="00076C9D">
              <w:rPr>
                <w:b/>
                <w:bCs/>
                <w:noProof/>
                <w:webHidden/>
                <w:color w:val="002060"/>
              </w:rPr>
              <w:fldChar w:fldCharType="begin"/>
            </w:r>
            <w:r w:rsidR="00076C9D" w:rsidRPr="00076C9D">
              <w:rPr>
                <w:b/>
                <w:bCs/>
                <w:noProof/>
                <w:webHidden/>
                <w:color w:val="002060"/>
              </w:rPr>
              <w:instrText xml:space="preserve"> PAGEREF _Toc214534562 \h </w:instrText>
            </w:r>
            <w:r w:rsidR="00076C9D" w:rsidRPr="00076C9D">
              <w:rPr>
                <w:b/>
                <w:bCs/>
                <w:noProof/>
                <w:webHidden/>
                <w:color w:val="002060"/>
              </w:rPr>
            </w:r>
            <w:r w:rsidR="00076C9D" w:rsidRPr="00076C9D">
              <w:rPr>
                <w:b/>
                <w:bCs/>
                <w:noProof/>
                <w:webHidden/>
                <w:color w:val="002060"/>
              </w:rPr>
              <w:fldChar w:fldCharType="separate"/>
            </w:r>
            <w:r w:rsidR="00076C9D" w:rsidRPr="00076C9D">
              <w:rPr>
                <w:b/>
                <w:bCs/>
                <w:noProof/>
                <w:webHidden/>
                <w:color w:val="002060"/>
              </w:rPr>
              <w:t>4</w:t>
            </w:r>
            <w:r w:rsidR="00076C9D" w:rsidRPr="00076C9D">
              <w:rPr>
                <w:b/>
                <w:bCs/>
                <w:noProof/>
                <w:webHidden/>
                <w:color w:val="002060"/>
              </w:rPr>
              <w:fldChar w:fldCharType="end"/>
            </w:r>
          </w:hyperlink>
        </w:p>
        <w:p w14:paraId="4D62E4A2" w14:textId="4256BD34" w:rsidR="00076C9D" w:rsidRPr="00076C9D" w:rsidRDefault="00076C9D">
          <w:pPr>
            <w:pStyle w:val="TOC1"/>
            <w:tabs>
              <w:tab w:val="right" w:leader="dot" w:pos="8290"/>
            </w:tabs>
            <w:rPr>
              <w:b/>
              <w:bCs/>
              <w:noProof/>
              <w:color w:val="002060"/>
              <w:kern w:val="2"/>
              <w:lang w:val="en-GB" w:eastAsia="zh-TW"/>
              <w14:ligatures w14:val="standardContextual"/>
            </w:rPr>
          </w:pPr>
          <w:hyperlink w:anchor="_Toc214534563" w:history="1">
            <w:r w:rsidRPr="00076C9D">
              <w:rPr>
                <w:rStyle w:val="Hyperlink"/>
                <w:rFonts w:eastAsia="SimSun"/>
                <w:b/>
                <w:bCs/>
                <w:noProof/>
                <w:color w:val="002060"/>
              </w:rPr>
              <w:t>The Submission of Documentation</w:t>
            </w:r>
            <w:r w:rsidRPr="00076C9D">
              <w:rPr>
                <w:b/>
                <w:bCs/>
                <w:noProof/>
                <w:webHidden/>
                <w:color w:val="002060"/>
              </w:rPr>
              <w:tab/>
            </w:r>
            <w:r w:rsidRPr="00076C9D">
              <w:rPr>
                <w:b/>
                <w:bCs/>
                <w:noProof/>
                <w:webHidden/>
                <w:color w:val="002060"/>
              </w:rPr>
              <w:fldChar w:fldCharType="begin"/>
            </w:r>
            <w:r w:rsidRPr="00076C9D">
              <w:rPr>
                <w:b/>
                <w:bCs/>
                <w:noProof/>
                <w:webHidden/>
                <w:color w:val="002060"/>
              </w:rPr>
              <w:instrText xml:space="preserve"> PAGEREF _Toc214534563 \h </w:instrText>
            </w:r>
            <w:r w:rsidRPr="00076C9D">
              <w:rPr>
                <w:b/>
                <w:bCs/>
                <w:noProof/>
                <w:webHidden/>
                <w:color w:val="002060"/>
              </w:rPr>
            </w:r>
            <w:r w:rsidRPr="00076C9D">
              <w:rPr>
                <w:b/>
                <w:bCs/>
                <w:noProof/>
                <w:webHidden/>
                <w:color w:val="002060"/>
              </w:rPr>
              <w:fldChar w:fldCharType="separate"/>
            </w:r>
            <w:r w:rsidRPr="00076C9D">
              <w:rPr>
                <w:b/>
                <w:bCs/>
                <w:noProof/>
                <w:webHidden/>
                <w:color w:val="002060"/>
              </w:rPr>
              <w:t>4</w:t>
            </w:r>
            <w:r w:rsidRPr="00076C9D">
              <w:rPr>
                <w:b/>
                <w:bCs/>
                <w:noProof/>
                <w:webHidden/>
                <w:color w:val="002060"/>
              </w:rPr>
              <w:fldChar w:fldCharType="end"/>
            </w:r>
          </w:hyperlink>
        </w:p>
        <w:p w14:paraId="65E9F24A" w14:textId="270DD4CD" w:rsidR="00076C9D" w:rsidRPr="00076C9D" w:rsidRDefault="00076C9D">
          <w:pPr>
            <w:pStyle w:val="TOC1"/>
            <w:tabs>
              <w:tab w:val="right" w:leader="dot" w:pos="8290"/>
            </w:tabs>
            <w:rPr>
              <w:b/>
              <w:bCs/>
              <w:noProof/>
              <w:color w:val="002060"/>
              <w:kern w:val="2"/>
              <w:lang w:val="en-GB" w:eastAsia="zh-TW"/>
              <w14:ligatures w14:val="standardContextual"/>
            </w:rPr>
          </w:pPr>
          <w:hyperlink w:anchor="_Toc214534564" w:history="1">
            <w:r w:rsidRPr="00076C9D">
              <w:rPr>
                <w:rStyle w:val="Hyperlink"/>
                <w:rFonts w:eastAsia="SimSun"/>
                <w:b/>
                <w:bCs/>
                <w:noProof/>
                <w:color w:val="002060"/>
              </w:rPr>
              <w:t>Provision</w:t>
            </w:r>
            <w:r w:rsidRPr="00076C9D">
              <w:rPr>
                <w:b/>
                <w:bCs/>
                <w:noProof/>
                <w:webHidden/>
                <w:color w:val="002060"/>
              </w:rPr>
              <w:tab/>
            </w:r>
            <w:r w:rsidRPr="00076C9D">
              <w:rPr>
                <w:b/>
                <w:bCs/>
                <w:noProof/>
                <w:webHidden/>
                <w:color w:val="002060"/>
              </w:rPr>
              <w:fldChar w:fldCharType="begin"/>
            </w:r>
            <w:r w:rsidRPr="00076C9D">
              <w:rPr>
                <w:b/>
                <w:bCs/>
                <w:noProof/>
                <w:webHidden/>
                <w:color w:val="002060"/>
              </w:rPr>
              <w:instrText xml:space="preserve"> PAGEREF _Toc214534564 \h </w:instrText>
            </w:r>
            <w:r w:rsidRPr="00076C9D">
              <w:rPr>
                <w:b/>
                <w:bCs/>
                <w:noProof/>
                <w:webHidden/>
                <w:color w:val="002060"/>
              </w:rPr>
            </w:r>
            <w:r w:rsidRPr="00076C9D">
              <w:rPr>
                <w:b/>
                <w:bCs/>
                <w:noProof/>
                <w:webHidden/>
                <w:color w:val="002060"/>
              </w:rPr>
              <w:fldChar w:fldCharType="separate"/>
            </w:r>
            <w:r w:rsidRPr="00076C9D">
              <w:rPr>
                <w:b/>
                <w:bCs/>
                <w:noProof/>
                <w:webHidden/>
                <w:color w:val="002060"/>
              </w:rPr>
              <w:t>5</w:t>
            </w:r>
            <w:r w:rsidRPr="00076C9D">
              <w:rPr>
                <w:b/>
                <w:bCs/>
                <w:noProof/>
                <w:webHidden/>
                <w:color w:val="002060"/>
              </w:rPr>
              <w:fldChar w:fldCharType="end"/>
            </w:r>
          </w:hyperlink>
        </w:p>
        <w:p w14:paraId="5B01001C" w14:textId="7C5A33D8" w:rsidR="00076C9D" w:rsidRPr="00076C9D" w:rsidRDefault="00076C9D">
          <w:pPr>
            <w:pStyle w:val="TOC1"/>
            <w:tabs>
              <w:tab w:val="right" w:leader="dot" w:pos="8290"/>
            </w:tabs>
            <w:rPr>
              <w:b/>
              <w:bCs/>
              <w:noProof/>
              <w:color w:val="002060"/>
              <w:kern w:val="2"/>
              <w:lang w:val="en-GB" w:eastAsia="zh-TW"/>
              <w14:ligatures w14:val="standardContextual"/>
            </w:rPr>
          </w:pPr>
          <w:hyperlink w:anchor="_Toc214534565" w:history="1">
            <w:r w:rsidRPr="00076C9D">
              <w:rPr>
                <w:rStyle w:val="Hyperlink"/>
                <w:rFonts w:eastAsia="SimSun"/>
                <w:b/>
                <w:bCs/>
                <w:noProof/>
                <w:color w:val="002060"/>
              </w:rPr>
              <w:t>Definitions:</w:t>
            </w:r>
            <w:r w:rsidRPr="00076C9D">
              <w:rPr>
                <w:b/>
                <w:bCs/>
                <w:noProof/>
                <w:webHidden/>
                <w:color w:val="002060"/>
              </w:rPr>
              <w:tab/>
            </w:r>
            <w:r w:rsidRPr="00076C9D">
              <w:rPr>
                <w:b/>
                <w:bCs/>
                <w:noProof/>
                <w:webHidden/>
                <w:color w:val="002060"/>
              </w:rPr>
              <w:fldChar w:fldCharType="begin"/>
            </w:r>
            <w:r w:rsidRPr="00076C9D">
              <w:rPr>
                <w:b/>
                <w:bCs/>
                <w:noProof/>
                <w:webHidden/>
                <w:color w:val="002060"/>
              </w:rPr>
              <w:instrText xml:space="preserve"> PAGEREF _Toc214534565 \h </w:instrText>
            </w:r>
            <w:r w:rsidRPr="00076C9D">
              <w:rPr>
                <w:b/>
                <w:bCs/>
                <w:noProof/>
                <w:webHidden/>
                <w:color w:val="002060"/>
              </w:rPr>
            </w:r>
            <w:r w:rsidRPr="00076C9D">
              <w:rPr>
                <w:b/>
                <w:bCs/>
                <w:noProof/>
                <w:webHidden/>
                <w:color w:val="002060"/>
              </w:rPr>
              <w:fldChar w:fldCharType="separate"/>
            </w:r>
            <w:r w:rsidRPr="00076C9D">
              <w:rPr>
                <w:b/>
                <w:bCs/>
                <w:noProof/>
                <w:webHidden/>
                <w:color w:val="002060"/>
              </w:rPr>
              <w:t>5</w:t>
            </w:r>
            <w:r w:rsidRPr="00076C9D">
              <w:rPr>
                <w:b/>
                <w:bCs/>
                <w:noProof/>
                <w:webHidden/>
                <w:color w:val="002060"/>
              </w:rPr>
              <w:fldChar w:fldCharType="end"/>
            </w:r>
          </w:hyperlink>
        </w:p>
        <w:p w14:paraId="506E1C58" w14:textId="7D767028" w:rsidR="00076C9D" w:rsidRPr="00076C9D" w:rsidRDefault="00076C9D">
          <w:pPr>
            <w:pStyle w:val="TOC1"/>
            <w:tabs>
              <w:tab w:val="right" w:leader="dot" w:pos="8290"/>
            </w:tabs>
            <w:rPr>
              <w:b/>
              <w:bCs/>
              <w:noProof/>
              <w:color w:val="002060"/>
              <w:kern w:val="2"/>
              <w:lang w:val="en-GB" w:eastAsia="zh-TW"/>
              <w14:ligatures w14:val="standardContextual"/>
            </w:rPr>
          </w:pPr>
          <w:hyperlink w:anchor="_Toc214534566" w:history="1">
            <w:r w:rsidRPr="00076C9D">
              <w:rPr>
                <w:rStyle w:val="Hyperlink"/>
                <w:rFonts w:eastAsia="SimSun"/>
                <w:b/>
                <w:bCs/>
                <w:noProof/>
                <w:color w:val="002060"/>
              </w:rPr>
              <w:t>Introduction</w:t>
            </w:r>
            <w:r w:rsidRPr="00076C9D">
              <w:rPr>
                <w:b/>
                <w:bCs/>
                <w:noProof/>
                <w:webHidden/>
                <w:color w:val="002060"/>
              </w:rPr>
              <w:tab/>
            </w:r>
            <w:r w:rsidRPr="00076C9D">
              <w:rPr>
                <w:b/>
                <w:bCs/>
                <w:noProof/>
                <w:webHidden/>
                <w:color w:val="002060"/>
              </w:rPr>
              <w:fldChar w:fldCharType="begin"/>
            </w:r>
            <w:r w:rsidRPr="00076C9D">
              <w:rPr>
                <w:b/>
                <w:bCs/>
                <w:noProof/>
                <w:webHidden/>
                <w:color w:val="002060"/>
              </w:rPr>
              <w:instrText xml:space="preserve"> PAGEREF _Toc214534566 \h </w:instrText>
            </w:r>
            <w:r w:rsidRPr="00076C9D">
              <w:rPr>
                <w:b/>
                <w:bCs/>
                <w:noProof/>
                <w:webHidden/>
                <w:color w:val="002060"/>
              </w:rPr>
            </w:r>
            <w:r w:rsidRPr="00076C9D">
              <w:rPr>
                <w:b/>
                <w:bCs/>
                <w:noProof/>
                <w:webHidden/>
                <w:color w:val="002060"/>
              </w:rPr>
              <w:fldChar w:fldCharType="separate"/>
            </w:r>
            <w:r w:rsidRPr="00076C9D">
              <w:rPr>
                <w:b/>
                <w:bCs/>
                <w:noProof/>
                <w:webHidden/>
                <w:color w:val="002060"/>
              </w:rPr>
              <w:t>7</w:t>
            </w:r>
            <w:r w:rsidRPr="00076C9D">
              <w:rPr>
                <w:b/>
                <w:bCs/>
                <w:noProof/>
                <w:webHidden/>
                <w:color w:val="002060"/>
              </w:rPr>
              <w:fldChar w:fldCharType="end"/>
            </w:r>
          </w:hyperlink>
        </w:p>
        <w:p w14:paraId="2B424492" w14:textId="45B35125" w:rsidR="00076C9D" w:rsidRDefault="00076C9D">
          <w:pPr>
            <w:pStyle w:val="TOC2"/>
            <w:tabs>
              <w:tab w:val="right" w:leader="dot" w:pos="8290"/>
            </w:tabs>
            <w:ind w:left="480"/>
            <w:rPr>
              <w:noProof/>
              <w:kern w:val="2"/>
              <w:lang w:val="en-GB" w:eastAsia="zh-TW"/>
              <w14:ligatures w14:val="standardContextual"/>
            </w:rPr>
          </w:pPr>
          <w:hyperlink w:anchor="_Toc214534567" w:history="1">
            <w:r w:rsidRPr="006C0DB9">
              <w:rPr>
                <w:rStyle w:val="Hyperlink"/>
                <w:noProof/>
              </w:rPr>
              <w:t>Authorities</w:t>
            </w:r>
            <w:r>
              <w:rPr>
                <w:noProof/>
                <w:webHidden/>
              </w:rPr>
              <w:tab/>
            </w:r>
            <w:r>
              <w:rPr>
                <w:noProof/>
                <w:webHidden/>
              </w:rPr>
              <w:fldChar w:fldCharType="begin"/>
            </w:r>
            <w:r>
              <w:rPr>
                <w:noProof/>
                <w:webHidden/>
              </w:rPr>
              <w:instrText xml:space="preserve"> PAGEREF _Toc214534567 \h </w:instrText>
            </w:r>
            <w:r>
              <w:rPr>
                <w:noProof/>
                <w:webHidden/>
              </w:rPr>
            </w:r>
            <w:r>
              <w:rPr>
                <w:noProof/>
                <w:webHidden/>
              </w:rPr>
              <w:fldChar w:fldCharType="separate"/>
            </w:r>
            <w:r>
              <w:rPr>
                <w:noProof/>
                <w:webHidden/>
              </w:rPr>
              <w:t>7</w:t>
            </w:r>
            <w:r>
              <w:rPr>
                <w:noProof/>
                <w:webHidden/>
              </w:rPr>
              <w:fldChar w:fldCharType="end"/>
            </w:r>
          </w:hyperlink>
        </w:p>
        <w:p w14:paraId="284D5E65" w14:textId="36AC8DB8" w:rsidR="00076C9D" w:rsidRDefault="00076C9D">
          <w:pPr>
            <w:pStyle w:val="TOC2"/>
            <w:tabs>
              <w:tab w:val="right" w:leader="dot" w:pos="8290"/>
            </w:tabs>
            <w:ind w:left="480"/>
            <w:rPr>
              <w:noProof/>
              <w:kern w:val="2"/>
              <w:lang w:val="en-GB" w:eastAsia="zh-TW"/>
              <w14:ligatures w14:val="standardContextual"/>
            </w:rPr>
          </w:pPr>
          <w:hyperlink w:anchor="_Toc214534568" w:history="1">
            <w:r w:rsidRPr="006C0DB9">
              <w:rPr>
                <w:rStyle w:val="Hyperlink"/>
                <w:noProof/>
              </w:rPr>
              <w:t>Complementary and demarcation with other interventions</w:t>
            </w:r>
            <w:r>
              <w:rPr>
                <w:noProof/>
                <w:webHidden/>
              </w:rPr>
              <w:tab/>
            </w:r>
            <w:r>
              <w:rPr>
                <w:noProof/>
                <w:webHidden/>
              </w:rPr>
              <w:fldChar w:fldCharType="begin"/>
            </w:r>
            <w:r>
              <w:rPr>
                <w:noProof/>
                <w:webHidden/>
              </w:rPr>
              <w:instrText xml:space="preserve"> PAGEREF _Toc214534568 \h </w:instrText>
            </w:r>
            <w:r>
              <w:rPr>
                <w:noProof/>
                <w:webHidden/>
              </w:rPr>
            </w:r>
            <w:r>
              <w:rPr>
                <w:noProof/>
                <w:webHidden/>
              </w:rPr>
              <w:fldChar w:fldCharType="separate"/>
            </w:r>
            <w:r>
              <w:rPr>
                <w:noProof/>
                <w:webHidden/>
              </w:rPr>
              <w:t>7</w:t>
            </w:r>
            <w:r>
              <w:rPr>
                <w:noProof/>
                <w:webHidden/>
              </w:rPr>
              <w:fldChar w:fldCharType="end"/>
            </w:r>
          </w:hyperlink>
        </w:p>
        <w:p w14:paraId="3B2B1BDD" w14:textId="7ACE7AA2" w:rsidR="00076C9D" w:rsidRDefault="00076C9D">
          <w:pPr>
            <w:pStyle w:val="TOC2"/>
            <w:tabs>
              <w:tab w:val="right" w:leader="dot" w:pos="8290"/>
            </w:tabs>
            <w:ind w:left="480"/>
            <w:rPr>
              <w:noProof/>
              <w:kern w:val="2"/>
              <w:lang w:val="en-GB" w:eastAsia="zh-TW"/>
              <w14:ligatures w14:val="standardContextual"/>
            </w:rPr>
          </w:pPr>
          <w:hyperlink w:anchor="_Toc214534569" w:history="1">
            <w:r w:rsidRPr="006C0DB9">
              <w:rPr>
                <w:rStyle w:val="Hyperlink"/>
                <w:noProof/>
              </w:rPr>
              <w:t>Contribution towards the LDS needs</w:t>
            </w:r>
            <w:r>
              <w:rPr>
                <w:noProof/>
                <w:webHidden/>
              </w:rPr>
              <w:tab/>
            </w:r>
            <w:r>
              <w:rPr>
                <w:noProof/>
                <w:webHidden/>
              </w:rPr>
              <w:fldChar w:fldCharType="begin"/>
            </w:r>
            <w:r>
              <w:rPr>
                <w:noProof/>
                <w:webHidden/>
              </w:rPr>
              <w:instrText xml:space="preserve"> PAGEREF _Toc214534569 \h </w:instrText>
            </w:r>
            <w:r>
              <w:rPr>
                <w:noProof/>
                <w:webHidden/>
              </w:rPr>
            </w:r>
            <w:r>
              <w:rPr>
                <w:noProof/>
                <w:webHidden/>
              </w:rPr>
              <w:fldChar w:fldCharType="separate"/>
            </w:r>
            <w:r>
              <w:rPr>
                <w:noProof/>
                <w:webHidden/>
              </w:rPr>
              <w:t>8</w:t>
            </w:r>
            <w:r>
              <w:rPr>
                <w:noProof/>
                <w:webHidden/>
              </w:rPr>
              <w:fldChar w:fldCharType="end"/>
            </w:r>
          </w:hyperlink>
        </w:p>
        <w:p w14:paraId="7FD8B896" w14:textId="63A99084" w:rsidR="00076C9D" w:rsidRDefault="00076C9D">
          <w:pPr>
            <w:pStyle w:val="TOC2"/>
            <w:tabs>
              <w:tab w:val="right" w:leader="dot" w:pos="8290"/>
            </w:tabs>
            <w:ind w:left="480"/>
            <w:rPr>
              <w:noProof/>
              <w:kern w:val="2"/>
              <w:lang w:val="en-GB" w:eastAsia="zh-TW"/>
              <w14:ligatures w14:val="standardContextual"/>
            </w:rPr>
          </w:pPr>
          <w:hyperlink w:anchor="_Toc214534570" w:history="1">
            <w:r w:rsidRPr="006C0DB9">
              <w:rPr>
                <w:rStyle w:val="Hyperlink"/>
                <w:noProof/>
              </w:rPr>
              <w:t>Aim, Scope &amp; Objectives of this measure</w:t>
            </w:r>
            <w:r>
              <w:rPr>
                <w:noProof/>
                <w:webHidden/>
              </w:rPr>
              <w:tab/>
            </w:r>
            <w:r>
              <w:rPr>
                <w:noProof/>
                <w:webHidden/>
              </w:rPr>
              <w:fldChar w:fldCharType="begin"/>
            </w:r>
            <w:r>
              <w:rPr>
                <w:noProof/>
                <w:webHidden/>
              </w:rPr>
              <w:instrText xml:space="preserve"> PAGEREF _Toc214534570 \h </w:instrText>
            </w:r>
            <w:r>
              <w:rPr>
                <w:noProof/>
                <w:webHidden/>
              </w:rPr>
            </w:r>
            <w:r>
              <w:rPr>
                <w:noProof/>
                <w:webHidden/>
              </w:rPr>
              <w:fldChar w:fldCharType="separate"/>
            </w:r>
            <w:r>
              <w:rPr>
                <w:noProof/>
                <w:webHidden/>
              </w:rPr>
              <w:t>8</w:t>
            </w:r>
            <w:r>
              <w:rPr>
                <w:noProof/>
                <w:webHidden/>
              </w:rPr>
              <w:fldChar w:fldCharType="end"/>
            </w:r>
          </w:hyperlink>
        </w:p>
        <w:p w14:paraId="382E4163" w14:textId="30A244C9" w:rsidR="00076C9D" w:rsidRDefault="00076C9D">
          <w:pPr>
            <w:pStyle w:val="TOC2"/>
            <w:tabs>
              <w:tab w:val="right" w:leader="dot" w:pos="8290"/>
            </w:tabs>
            <w:ind w:left="480"/>
            <w:rPr>
              <w:noProof/>
              <w:kern w:val="2"/>
              <w:lang w:val="en-GB" w:eastAsia="zh-TW"/>
              <w14:ligatures w14:val="standardContextual"/>
            </w:rPr>
          </w:pPr>
          <w:hyperlink w:anchor="_Toc214534571" w:history="1">
            <w:r w:rsidRPr="006C0DB9">
              <w:rPr>
                <w:rStyle w:val="Hyperlink"/>
                <w:noProof/>
              </w:rPr>
              <w:t>Rationale</w:t>
            </w:r>
            <w:r>
              <w:rPr>
                <w:noProof/>
                <w:webHidden/>
              </w:rPr>
              <w:tab/>
            </w:r>
            <w:r>
              <w:rPr>
                <w:noProof/>
                <w:webHidden/>
              </w:rPr>
              <w:fldChar w:fldCharType="begin"/>
            </w:r>
            <w:r>
              <w:rPr>
                <w:noProof/>
                <w:webHidden/>
              </w:rPr>
              <w:instrText xml:space="preserve"> PAGEREF _Toc214534571 \h </w:instrText>
            </w:r>
            <w:r>
              <w:rPr>
                <w:noProof/>
                <w:webHidden/>
              </w:rPr>
            </w:r>
            <w:r>
              <w:rPr>
                <w:noProof/>
                <w:webHidden/>
              </w:rPr>
              <w:fldChar w:fldCharType="separate"/>
            </w:r>
            <w:r>
              <w:rPr>
                <w:noProof/>
                <w:webHidden/>
              </w:rPr>
              <w:t>9</w:t>
            </w:r>
            <w:r>
              <w:rPr>
                <w:noProof/>
                <w:webHidden/>
              </w:rPr>
              <w:fldChar w:fldCharType="end"/>
            </w:r>
          </w:hyperlink>
        </w:p>
        <w:p w14:paraId="508557E3" w14:textId="14763FEB" w:rsidR="00076C9D" w:rsidRDefault="00076C9D">
          <w:pPr>
            <w:pStyle w:val="TOC2"/>
            <w:tabs>
              <w:tab w:val="right" w:leader="dot" w:pos="8290"/>
            </w:tabs>
            <w:ind w:left="480"/>
            <w:rPr>
              <w:noProof/>
              <w:kern w:val="2"/>
              <w:lang w:val="en-GB" w:eastAsia="zh-TW"/>
              <w14:ligatures w14:val="standardContextual"/>
            </w:rPr>
          </w:pPr>
          <w:hyperlink w:anchor="_Toc214534573" w:history="1">
            <w:r w:rsidRPr="006C0DB9">
              <w:rPr>
                <w:rStyle w:val="Hyperlink"/>
                <w:noProof/>
              </w:rPr>
              <w:t>Contribution to cross-cutting objectives</w:t>
            </w:r>
            <w:r>
              <w:rPr>
                <w:noProof/>
                <w:webHidden/>
              </w:rPr>
              <w:tab/>
            </w:r>
            <w:r>
              <w:rPr>
                <w:noProof/>
                <w:webHidden/>
              </w:rPr>
              <w:fldChar w:fldCharType="begin"/>
            </w:r>
            <w:r>
              <w:rPr>
                <w:noProof/>
                <w:webHidden/>
              </w:rPr>
              <w:instrText xml:space="preserve"> PAGEREF _Toc214534573 \h </w:instrText>
            </w:r>
            <w:r>
              <w:rPr>
                <w:noProof/>
                <w:webHidden/>
              </w:rPr>
            </w:r>
            <w:r>
              <w:rPr>
                <w:noProof/>
                <w:webHidden/>
              </w:rPr>
              <w:fldChar w:fldCharType="separate"/>
            </w:r>
            <w:r>
              <w:rPr>
                <w:noProof/>
                <w:webHidden/>
              </w:rPr>
              <w:t>9</w:t>
            </w:r>
            <w:r>
              <w:rPr>
                <w:noProof/>
                <w:webHidden/>
              </w:rPr>
              <w:fldChar w:fldCharType="end"/>
            </w:r>
          </w:hyperlink>
        </w:p>
        <w:p w14:paraId="26898A3D" w14:textId="78667B96" w:rsidR="00076C9D" w:rsidRDefault="00076C9D">
          <w:pPr>
            <w:pStyle w:val="TOC2"/>
            <w:tabs>
              <w:tab w:val="right" w:leader="dot" w:pos="8290"/>
            </w:tabs>
            <w:ind w:left="480"/>
            <w:rPr>
              <w:noProof/>
              <w:kern w:val="2"/>
              <w:lang w:val="en-GB" w:eastAsia="zh-TW"/>
              <w14:ligatures w14:val="standardContextual"/>
            </w:rPr>
          </w:pPr>
          <w:hyperlink w:anchor="_Toc214534574" w:history="1">
            <w:r w:rsidRPr="006C0DB9">
              <w:rPr>
                <w:rStyle w:val="Hyperlink"/>
                <w:noProof/>
              </w:rPr>
              <w:t>Contribution towards Priority Objectives:</w:t>
            </w:r>
            <w:r>
              <w:rPr>
                <w:noProof/>
                <w:webHidden/>
              </w:rPr>
              <w:tab/>
            </w:r>
            <w:r>
              <w:rPr>
                <w:noProof/>
                <w:webHidden/>
              </w:rPr>
              <w:fldChar w:fldCharType="begin"/>
            </w:r>
            <w:r>
              <w:rPr>
                <w:noProof/>
                <w:webHidden/>
              </w:rPr>
              <w:instrText xml:space="preserve"> PAGEREF _Toc214534574 \h </w:instrText>
            </w:r>
            <w:r>
              <w:rPr>
                <w:noProof/>
                <w:webHidden/>
              </w:rPr>
            </w:r>
            <w:r>
              <w:rPr>
                <w:noProof/>
                <w:webHidden/>
              </w:rPr>
              <w:fldChar w:fldCharType="separate"/>
            </w:r>
            <w:r>
              <w:rPr>
                <w:noProof/>
                <w:webHidden/>
              </w:rPr>
              <w:t>9</w:t>
            </w:r>
            <w:r>
              <w:rPr>
                <w:noProof/>
                <w:webHidden/>
              </w:rPr>
              <w:fldChar w:fldCharType="end"/>
            </w:r>
          </w:hyperlink>
        </w:p>
        <w:p w14:paraId="058919C9" w14:textId="2E3C0824" w:rsidR="00076C9D" w:rsidRDefault="00076C9D">
          <w:pPr>
            <w:pStyle w:val="TOC2"/>
            <w:tabs>
              <w:tab w:val="right" w:leader="dot" w:pos="8290"/>
            </w:tabs>
            <w:ind w:left="480"/>
            <w:rPr>
              <w:noProof/>
              <w:kern w:val="2"/>
              <w:lang w:val="en-GB" w:eastAsia="zh-TW"/>
              <w14:ligatures w14:val="standardContextual"/>
            </w:rPr>
          </w:pPr>
          <w:hyperlink w:anchor="_Toc214534575" w:history="1">
            <w:r w:rsidRPr="006C0DB9">
              <w:rPr>
                <w:rStyle w:val="Hyperlink"/>
                <w:noProof/>
              </w:rPr>
              <w:t>Result indicators addressed by the intervention</w:t>
            </w:r>
            <w:r>
              <w:rPr>
                <w:noProof/>
                <w:webHidden/>
              </w:rPr>
              <w:tab/>
            </w:r>
            <w:r>
              <w:rPr>
                <w:noProof/>
                <w:webHidden/>
              </w:rPr>
              <w:fldChar w:fldCharType="begin"/>
            </w:r>
            <w:r>
              <w:rPr>
                <w:noProof/>
                <w:webHidden/>
              </w:rPr>
              <w:instrText xml:space="preserve"> PAGEREF _Toc214534575 \h </w:instrText>
            </w:r>
            <w:r>
              <w:rPr>
                <w:noProof/>
                <w:webHidden/>
              </w:rPr>
            </w:r>
            <w:r>
              <w:rPr>
                <w:noProof/>
                <w:webHidden/>
              </w:rPr>
              <w:fldChar w:fldCharType="separate"/>
            </w:r>
            <w:r>
              <w:rPr>
                <w:noProof/>
                <w:webHidden/>
              </w:rPr>
              <w:t>10</w:t>
            </w:r>
            <w:r>
              <w:rPr>
                <w:noProof/>
                <w:webHidden/>
              </w:rPr>
              <w:fldChar w:fldCharType="end"/>
            </w:r>
          </w:hyperlink>
        </w:p>
        <w:p w14:paraId="77AEDC67" w14:textId="3B348C62" w:rsidR="00076C9D" w:rsidRDefault="00076C9D">
          <w:pPr>
            <w:pStyle w:val="TOC2"/>
            <w:tabs>
              <w:tab w:val="right" w:leader="dot" w:pos="8290"/>
            </w:tabs>
            <w:ind w:left="480"/>
            <w:rPr>
              <w:noProof/>
              <w:kern w:val="2"/>
              <w:lang w:val="en-GB" w:eastAsia="zh-TW"/>
              <w14:ligatures w14:val="standardContextual"/>
            </w:rPr>
          </w:pPr>
          <w:hyperlink w:anchor="_Toc214534576" w:history="1">
            <w:r w:rsidRPr="006C0DB9">
              <w:rPr>
                <w:rStyle w:val="Hyperlink"/>
                <w:noProof/>
              </w:rPr>
              <w:t>Duration</w:t>
            </w:r>
            <w:r>
              <w:rPr>
                <w:noProof/>
                <w:webHidden/>
              </w:rPr>
              <w:tab/>
            </w:r>
            <w:r>
              <w:rPr>
                <w:noProof/>
                <w:webHidden/>
              </w:rPr>
              <w:fldChar w:fldCharType="begin"/>
            </w:r>
            <w:r>
              <w:rPr>
                <w:noProof/>
                <w:webHidden/>
              </w:rPr>
              <w:instrText xml:space="preserve"> PAGEREF _Toc214534576 \h </w:instrText>
            </w:r>
            <w:r>
              <w:rPr>
                <w:noProof/>
                <w:webHidden/>
              </w:rPr>
            </w:r>
            <w:r>
              <w:rPr>
                <w:noProof/>
                <w:webHidden/>
              </w:rPr>
              <w:fldChar w:fldCharType="separate"/>
            </w:r>
            <w:r>
              <w:rPr>
                <w:noProof/>
                <w:webHidden/>
              </w:rPr>
              <w:t>10</w:t>
            </w:r>
            <w:r>
              <w:rPr>
                <w:noProof/>
                <w:webHidden/>
              </w:rPr>
              <w:fldChar w:fldCharType="end"/>
            </w:r>
          </w:hyperlink>
        </w:p>
        <w:p w14:paraId="0A4A57F4" w14:textId="446BE4BC" w:rsidR="00076C9D" w:rsidRDefault="00076C9D">
          <w:pPr>
            <w:pStyle w:val="TOC2"/>
            <w:tabs>
              <w:tab w:val="right" w:leader="dot" w:pos="8290"/>
            </w:tabs>
            <w:ind w:left="480"/>
            <w:rPr>
              <w:noProof/>
              <w:kern w:val="2"/>
              <w:lang w:val="en-GB" w:eastAsia="zh-TW"/>
              <w14:ligatures w14:val="standardContextual"/>
            </w:rPr>
          </w:pPr>
          <w:hyperlink w:anchor="_Toc214534577" w:history="1">
            <w:r w:rsidRPr="006C0DB9">
              <w:rPr>
                <w:rStyle w:val="Hyperlink"/>
                <w:noProof/>
              </w:rPr>
              <w:t>Rolling- Calls</w:t>
            </w:r>
            <w:r>
              <w:rPr>
                <w:noProof/>
                <w:webHidden/>
              </w:rPr>
              <w:tab/>
            </w:r>
            <w:r>
              <w:rPr>
                <w:noProof/>
                <w:webHidden/>
              </w:rPr>
              <w:fldChar w:fldCharType="begin"/>
            </w:r>
            <w:r>
              <w:rPr>
                <w:noProof/>
                <w:webHidden/>
              </w:rPr>
              <w:instrText xml:space="preserve"> PAGEREF _Toc214534577 \h </w:instrText>
            </w:r>
            <w:r>
              <w:rPr>
                <w:noProof/>
                <w:webHidden/>
              </w:rPr>
            </w:r>
            <w:r>
              <w:rPr>
                <w:noProof/>
                <w:webHidden/>
              </w:rPr>
              <w:fldChar w:fldCharType="separate"/>
            </w:r>
            <w:r>
              <w:rPr>
                <w:noProof/>
                <w:webHidden/>
              </w:rPr>
              <w:t>11</w:t>
            </w:r>
            <w:r>
              <w:rPr>
                <w:noProof/>
                <w:webHidden/>
              </w:rPr>
              <w:fldChar w:fldCharType="end"/>
            </w:r>
          </w:hyperlink>
        </w:p>
        <w:p w14:paraId="611CDAEB" w14:textId="0AA27101" w:rsidR="00076C9D" w:rsidRDefault="00076C9D">
          <w:pPr>
            <w:pStyle w:val="TOC2"/>
            <w:tabs>
              <w:tab w:val="right" w:leader="dot" w:pos="8290"/>
            </w:tabs>
            <w:ind w:left="480"/>
            <w:rPr>
              <w:noProof/>
              <w:kern w:val="2"/>
              <w:lang w:val="en-GB" w:eastAsia="zh-TW"/>
              <w14:ligatures w14:val="standardContextual"/>
            </w:rPr>
          </w:pPr>
          <w:hyperlink w:anchor="_Toc214534578" w:history="1">
            <w:r w:rsidRPr="006C0DB9">
              <w:rPr>
                <w:rStyle w:val="Hyperlink"/>
                <w:noProof/>
              </w:rPr>
              <w:t>Budget</w:t>
            </w:r>
            <w:r>
              <w:rPr>
                <w:noProof/>
                <w:webHidden/>
              </w:rPr>
              <w:tab/>
            </w:r>
            <w:r>
              <w:rPr>
                <w:noProof/>
                <w:webHidden/>
              </w:rPr>
              <w:fldChar w:fldCharType="begin"/>
            </w:r>
            <w:r>
              <w:rPr>
                <w:noProof/>
                <w:webHidden/>
              </w:rPr>
              <w:instrText xml:space="preserve"> PAGEREF _Toc214534578 \h </w:instrText>
            </w:r>
            <w:r>
              <w:rPr>
                <w:noProof/>
                <w:webHidden/>
              </w:rPr>
            </w:r>
            <w:r>
              <w:rPr>
                <w:noProof/>
                <w:webHidden/>
              </w:rPr>
              <w:fldChar w:fldCharType="separate"/>
            </w:r>
            <w:r>
              <w:rPr>
                <w:noProof/>
                <w:webHidden/>
              </w:rPr>
              <w:t>11</w:t>
            </w:r>
            <w:r>
              <w:rPr>
                <w:noProof/>
                <w:webHidden/>
              </w:rPr>
              <w:fldChar w:fldCharType="end"/>
            </w:r>
          </w:hyperlink>
        </w:p>
        <w:p w14:paraId="2B075AD0" w14:textId="6DC34F3D" w:rsidR="00076C9D" w:rsidRDefault="00076C9D">
          <w:pPr>
            <w:pStyle w:val="TOC2"/>
            <w:tabs>
              <w:tab w:val="right" w:leader="dot" w:pos="8290"/>
            </w:tabs>
            <w:ind w:left="480"/>
            <w:rPr>
              <w:noProof/>
              <w:kern w:val="2"/>
              <w:lang w:val="en-GB" w:eastAsia="zh-TW"/>
              <w14:ligatures w14:val="standardContextual"/>
            </w:rPr>
          </w:pPr>
          <w:hyperlink w:anchor="_Toc214534579" w:history="1">
            <w:r w:rsidRPr="006C0DB9">
              <w:rPr>
                <w:rStyle w:val="Hyperlink"/>
                <w:noProof/>
              </w:rPr>
              <w:t>Risks in Implementation and Mitigation Factors</w:t>
            </w:r>
            <w:r>
              <w:rPr>
                <w:noProof/>
                <w:webHidden/>
              </w:rPr>
              <w:tab/>
            </w:r>
            <w:r>
              <w:rPr>
                <w:noProof/>
                <w:webHidden/>
              </w:rPr>
              <w:fldChar w:fldCharType="begin"/>
            </w:r>
            <w:r>
              <w:rPr>
                <w:noProof/>
                <w:webHidden/>
              </w:rPr>
              <w:instrText xml:space="preserve"> PAGEREF _Toc214534579 \h </w:instrText>
            </w:r>
            <w:r>
              <w:rPr>
                <w:noProof/>
                <w:webHidden/>
              </w:rPr>
            </w:r>
            <w:r>
              <w:rPr>
                <w:noProof/>
                <w:webHidden/>
              </w:rPr>
              <w:fldChar w:fldCharType="separate"/>
            </w:r>
            <w:r>
              <w:rPr>
                <w:noProof/>
                <w:webHidden/>
              </w:rPr>
              <w:t>11</w:t>
            </w:r>
            <w:r>
              <w:rPr>
                <w:noProof/>
                <w:webHidden/>
              </w:rPr>
              <w:fldChar w:fldCharType="end"/>
            </w:r>
          </w:hyperlink>
        </w:p>
        <w:p w14:paraId="5433B78D" w14:textId="0B946343" w:rsidR="00076C9D" w:rsidRDefault="00076C9D">
          <w:pPr>
            <w:pStyle w:val="TOC2"/>
            <w:tabs>
              <w:tab w:val="right" w:leader="dot" w:pos="8290"/>
            </w:tabs>
            <w:ind w:left="480"/>
            <w:rPr>
              <w:noProof/>
              <w:kern w:val="2"/>
              <w:lang w:val="en-GB" w:eastAsia="zh-TW"/>
              <w14:ligatures w14:val="standardContextual"/>
            </w:rPr>
          </w:pPr>
          <w:hyperlink w:anchor="_Toc214534580" w:history="1">
            <w:r w:rsidRPr="006C0DB9">
              <w:rPr>
                <w:rStyle w:val="Hyperlink"/>
                <w:noProof/>
              </w:rPr>
              <w:t>Maximum Grant Value &amp; Aid Intensity</w:t>
            </w:r>
            <w:r>
              <w:rPr>
                <w:noProof/>
                <w:webHidden/>
              </w:rPr>
              <w:tab/>
            </w:r>
            <w:r>
              <w:rPr>
                <w:noProof/>
                <w:webHidden/>
              </w:rPr>
              <w:fldChar w:fldCharType="begin"/>
            </w:r>
            <w:r>
              <w:rPr>
                <w:noProof/>
                <w:webHidden/>
              </w:rPr>
              <w:instrText xml:space="preserve"> PAGEREF _Toc214534580 \h </w:instrText>
            </w:r>
            <w:r>
              <w:rPr>
                <w:noProof/>
                <w:webHidden/>
              </w:rPr>
            </w:r>
            <w:r>
              <w:rPr>
                <w:noProof/>
                <w:webHidden/>
              </w:rPr>
              <w:fldChar w:fldCharType="separate"/>
            </w:r>
            <w:r>
              <w:rPr>
                <w:noProof/>
                <w:webHidden/>
              </w:rPr>
              <w:t>12</w:t>
            </w:r>
            <w:r>
              <w:rPr>
                <w:noProof/>
                <w:webHidden/>
              </w:rPr>
              <w:fldChar w:fldCharType="end"/>
            </w:r>
          </w:hyperlink>
        </w:p>
        <w:p w14:paraId="5F157BD4" w14:textId="52B117A2" w:rsidR="00076C9D" w:rsidRDefault="00076C9D">
          <w:pPr>
            <w:pStyle w:val="TOC2"/>
            <w:tabs>
              <w:tab w:val="right" w:leader="dot" w:pos="8290"/>
            </w:tabs>
            <w:ind w:left="480"/>
            <w:rPr>
              <w:noProof/>
              <w:kern w:val="2"/>
              <w:lang w:val="en-GB" w:eastAsia="zh-TW"/>
              <w14:ligatures w14:val="standardContextual"/>
            </w:rPr>
          </w:pPr>
          <w:hyperlink w:anchor="_Toc214534581" w:history="1">
            <w:r w:rsidRPr="006C0DB9">
              <w:rPr>
                <w:rStyle w:val="Hyperlink"/>
                <w:noProof/>
              </w:rPr>
              <w:t>Eligible Actions</w:t>
            </w:r>
            <w:r>
              <w:rPr>
                <w:noProof/>
                <w:webHidden/>
              </w:rPr>
              <w:tab/>
            </w:r>
            <w:r>
              <w:rPr>
                <w:noProof/>
                <w:webHidden/>
              </w:rPr>
              <w:fldChar w:fldCharType="begin"/>
            </w:r>
            <w:r>
              <w:rPr>
                <w:noProof/>
                <w:webHidden/>
              </w:rPr>
              <w:instrText xml:space="preserve"> PAGEREF _Toc214534581 \h </w:instrText>
            </w:r>
            <w:r>
              <w:rPr>
                <w:noProof/>
                <w:webHidden/>
              </w:rPr>
            </w:r>
            <w:r>
              <w:rPr>
                <w:noProof/>
                <w:webHidden/>
              </w:rPr>
              <w:fldChar w:fldCharType="separate"/>
            </w:r>
            <w:r>
              <w:rPr>
                <w:noProof/>
                <w:webHidden/>
              </w:rPr>
              <w:t>12</w:t>
            </w:r>
            <w:r>
              <w:rPr>
                <w:noProof/>
                <w:webHidden/>
              </w:rPr>
              <w:fldChar w:fldCharType="end"/>
            </w:r>
          </w:hyperlink>
        </w:p>
        <w:p w14:paraId="563C6B86" w14:textId="5030328A" w:rsidR="00076C9D" w:rsidRPr="00076C9D" w:rsidRDefault="00076C9D">
          <w:pPr>
            <w:pStyle w:val="TOC1"/>
            <w:tabs>
              <w:tab w:val="right" w:leader="dot" w:pos="8290"/>
            </w:tabs>
            <w:rPr>
              <w:rStyle w:val="Hyperlink"/>
              <w:rFonts w:eastAsia="SimSun"/>
              <w:b/>
              <w:bCs/>
              <w:color w:val="002060"/>
            </w:rPr>
          </w:pPr>
          <w:hyperlink w:anchor="_Toc214534582" w:history="1">
            <w:r w:rsidRPr="00076C9D">
              <w:rPr>
                <w:rStyle w:val="Hyperlink"/>
                <w:rFonts w:eastAsia="SimSun"/>
                <w:b/>
                <w:bCs/>
                <w:noProof/>
                <w:color w:val="002060"/>
              </w:rPr>
              <w:t>Standard Eligibility Conditions</w:t>
            </w:r>
            <w:r w:rsidRPr="00076C9D">
              <w:rPr>
                <w:rStyle w:val="Hyperlink"/>
                <w:rFonts w:eastAsia="SimSun"/>
                <w:b/>
                <w:bCs/>
                <w:webHidden/>
                <w:color w:val="002060"/>
              </w:rPr>
              <w:tab/>
            </w:r>
            <w:r w:rsidRPr="00076C9D">
              <w:rPr>
                <w:rStyle w:val="Hyperlink"/>
                <w:rFonts w:eastAsia="SimSun"/>
                <w:b/>
                <w:bCs/>
                <w:webHidden/>
                <w:color w:val="002060"/>
              </w:rPr>
              <w:fldChar w:fldCharType="begin"/>
            </w:r>
            <w:r w:rsidRPr="00076C9D">
              <w:rPr>
                <w:rStyle w:val="Hyperlink"/>
                <w:rFonts w:eastAsia="SimSun"/>
                <w:b/>
                <w:bCs/>
                <w:webHidden/>
                <w:color w:val="002060"/>
              </w:rPr>
              <w:instrText xml:space="preserve"> PAGEREF _Toc214534582 \h </w:instrText>
            </w:r>
            <w:r w:rsidRPr="00076C9D">
              <w:rPr>
                <w:rStyle w:val="Hyperlink"/>
                <w:rFonts w:eastAsia="SimSun"/>
                <w:b/>
                <w:bCs/>
                <w:webHidden/>
                <w:color w:val="002060"/>
              </w:rPr>
            </w:r>
            <w:r w:rsidRPr="00076C9D">
              <w:rPr>
                <w:rStyle w:val="Hyperlink"/>
                <w:rFonts w:eastAsia="SimSun"/>
                <w:b/>
                <w:bCs/>
                <w:webHidden/>
                <w:color w:val="002060"/>
              </w:rPr>
              <w:fldChar w:fldCharType="separate"/>
            </w:r>
            <w:r w:rsidRPr="00076C9D">
              <w:rPr>
                <w:rStyle w:val="Hyperlink"/>
                <w:rFonts w:eastAsia="SimSun"/>
                <w:b/>
                <w:bCs/>
                <w:webHidden/>
                <w:color w:val="002060"/>
              </w:rPr>
              <w:t>13</w:t>
            </w:r>
            <w:r w:rsidRPr="00076C9D">
              <w:rPr>
                <w:rStyle w:val="Hyperlink"/>
                <w:rFonts w:eastAsia="SimSun"/>
                <w:b/>
                <w:bCs/>
                <w:webHidden/>
                <w:color w:val="002060"/>
              </w:rPr>
              <w:fldChar w:fldCharType="end"/>
            </w:r>
          </w:hyperlink>
        </w:p>
        <w:p w14:paraId="66F5E904" w14:textId="49426E18" w:rsidR="00076C9D" w:rsidRDefault="00076C9D">
          <w:pPr>
            <w:pStyle w:val="TOC2"/>
            <w:tabs>
              <w:tab w:val="right" w:leader="dot" w:pos="8290"/>
            </w:tabs>
            <w:ind w:left="480"/>
            <w:rPr>
              <w:noProof/>
              <w:kern w:val="2"/>
              <w:lang w:val="en-GB" w:eastAsia="zh-TW"/>
              <w14:ligatures w14:val="standardContextual"/>
            </w:rPr>
          </w:pPr>
          <w:hyperlink w:anchor="_Toc214534583" w:history="1">
            <w:r w:rsidRPr="006C0DB9">
              <w:rPr>
                <w:rStyle w:val="Hyperlink"/>
                <w:noProof/>
              </w:rPr>
              <w:t>Type of Support</w:t>
            </w:r>
            <w:r>
              <w:rPr>
                <w:noProof/>
                <w:webHidden/>
              </w:rPr>
              <w:tab/>
            </w:r>
            <w:r>
              <w:rPr>
                <w:noProof/>
                <w:webHidden/>
              </w:rPr>
              <w:fldChar w:fldCharType="begin"/>
            </w:r>
            <w:r>
              <w:rPr>
                <w:noProof/>
                <w:webHidden/>
              </w:rPr>
              <w:instrText xml:space="preserve"> PAGEREF _Toc214534583 \h </w:instrText>
            </w:r>
            <w:r>
              <w:rPr>
                <w:noProof/>
                <w:webHidden/>
              </w:rPr>
            </w:r>
            <w:r>
              <w:rPr>
                <w:noProof/>
                <w:webHidden/>
              </w:rPr>
              <w:fldChar w:fldCharType="separate"/>
            </w:r>
            <w:r>
              <w:rPr>
                <w:noProof/>
                <w:webHidden/>
              </w:rPr>
              <w:t>13</w:t>
            </w:r>
            <w:r>
              <w:rPr>
                <w:noProof/>
                <w:webHidden/>
              </w:rPr>
              <w:fldChar w:fldCharType="end"/>
            </w:r>
          </w:hyperlink>
        </w:p>
        <w:p w14:paraId="02F92988" w14:textId="0423BF17" w:rsidR="00076C9D" w:rsidRDefault="00076C9D">
          <w:pPr>
            <w:pStyle w:val="TOC2"/>
            <w:tabs>
              <w:tab w:val="right" w:leader="dot" w:pos="8290"/>
            </w:tabs>
            <w:ind w:left="480"/>
            <w:rPr>
              <w:noProof/>
              <w:kern w:val="2"/>
              <w:lang w:val="en-GB" w:eastAsia="zh-TW"/>
              <w14:ligatures w14:val="standardContextual"/>
            </w:rPr>
          </w:pPr>
          <w:hyperlink w:anchor="_Toc214534584" w:history="1">
            <w:r w:rsidRPr="006C0DB9">
              <w:rPr>
                <w:rStyle w:val="Hyperlink"/>
                <w:noProof/>
              </w:rPr>
              <w:t>Description of the type of operation</w:t>
            </w:r>
            <w:r>
              <w:rPr>
                <w:noProof/>
                <w:webHidden/>
              </w:rPr>
              <w:tab/>
            </w:r>
            <w:r>
              <w:rPr>
                <w:noProof/>
                <w:webHidden/>
              </w:rPr>
              <w:fldChar w:fldCharType="begin"/>
            </w:r>
            <w:r>
              <w:rPr>
                <w:noProof/>
                <w:webHidden/>
              </w:rPr>
              <w:instrText xml:space="preserve"> PAGEREF _Toc214534584 \h </w:instrText>
            </w:r>
            <w:r>
              <w:rPr>
                <w:noProof/>
                <w:webHidden/>
              </w:rPr>
            </w:r>
            <w:r>
              <w:rPr>
                <w:noProof/>
                <w:webHidden/>
              </w:rPr>
              <w:fldChar w:fldCharType="separate"/>
            </w:r>
            <w:r>
              <w:rPr>
                <w:noProof/>
                <w:webHidden/>
              </w:rPr>
              <w:t>13</w:t>
            </w:r>
            <w:r>
              <w:rPr>
                <w:noProof/>
                <w:webHidden/>
              </w:rPr>
              <w:fldChar w:fldCharType="end"/>
            </w:r>
          </w:hyperlink>
        </w:p>
        <w:p w14:paraId="2BBAE92D" w14:textId="7A06ABC6" w:rsidR="00076C9D" w:rsidRDefault="00076C9D">
          <w:pPr>
            <w:pStyle w:val="TOC2"/>
            <w:tabs>
              <w:tab w:val="right" w:leader="dot" w:pos="8290"/>
            </w:tabs>
            <w:ind w:left="480"/>
            <w:rPr>
              <w:noProof/>
              <w:kern w:val="2"/>
              <w:lang w:val="en-GB" w:eastAsia="zh-TW"/>
              <w14:ligatures w14:val="standardContextual"/>
            </w:rPr>
          </w:pPr>
          <w:hyperlink w:anchor="_Toc214534585" w:history="1">
            <w:r w:rsidRPr="006C0DB9">
              <w:rPr>
                <w:rStyle w:val="Hyperlink"/>
                <w:noProof/>
              </w:rPr>
              <w:t>Eligible Investments</w:t>
            </w:r>
            <w:r>
              <w:rPr>
                <w:noProof/>
                <w:webHidden/>
              </w:rPr>
              <w:tab/>
            </w:r>
            <w:r>
              <w:rPr>
                <w:noProof/>
                <w:webHidden/>
              </w:rPr>
              <w:fldChar w:fldCharType="begin"/>
            </w:r>
            <w:r>
              <w:rPr>
                <w:noProof/>
                <w:webHidden/>
              </w:rPr>
              <w:instrText xml:space="preserve"> PAGEREF _Toc214534585 \h </w:instrText>
            </w:r>
            <w:r>
              <w:rPr>
                <w:noProof/>
                <w:webHidden/>
              </w:rPr>
            </w:r>
            <w:r>
              <w:rPr>
                <w:noProof/>
                <w:webHidden/>
              </w:rPr>
              <w:fldChar w:fldCharType="separate"/>
            </w:r>
            <w:r>
              <w:rPr>
                <w:noProof/>
                <w:webHidden/>
              </w:rPr>
              <w:t>14</w:t>
            </w:r>
            <w:r>
              <w:rPr>
                <w:noProof/>
                <w:webHidden/>
              </w:rPr>
              <w:fldChar w:fldCharType="end"/>
            </w:r>
          </w:hyperlink>
        </w:p>
        <w:p w14:paraId="3C90219E" w14:textId="1D23054B" w:rsidR="00076C9D" w:rsidRDefault="00076C9D">
          <w:pPr>
            <w:pStyle w:val="TOC2"/>
            <w:tabs>
              <w:tab w:val="right" w:leader="dot" w:pos="8290"/>
            </w:tabs>
            <w:ind w:left="480"/>
            <w:rPr>
              <w:noProof/>
              <w:kern w:val="2"/>
              <w:lang w:val="en-GB" w:eastAsia="zh-TW"/>
              <w14:ligatures w14:val="standardContextual"/>
            </w:rPr>
          </w:pPr>
          <w:hyperlink w:anchor="_Toc214534586" w:history="1">
            <w:r w:rsidRPr="006C0DB9">
              <w:rPr>
                <w:rStyle w:val="Hyperlink"/>
                <w:noProof/>
              </w:rPr>
              <w:t>Non-Eligible Costs:</w:t>
            </w:r>
            <w:r>
              <w:rPr>
                <w:noProof/>
                <w:webHidden/>
              </w:rPr>
              <w:tab/>
            </w:r>
            <w:r>
              <w:rPr>
                <w:noProof/>
                <w:webHidden/>
              </w:rPr>
              <w:fldChar w:fldCharType="begin"/>
            </w:r>
            <w:r>
              <w:rPr>
                <w:noProof/>
                <w:webHidden/>
              </w:rPr>
              <w:instrText xml:space="preserve"> PAGEREF _Toc214534586 \h </w:instrText>
            </w:r>
            <w:r>
              <w:rPr>
                <w:noProof/>
                <w:webHidden/>
              </w:rPr>
            </w:r>
            <w:r>
              <w:rPr>
                <w:noProof/>
                <w:webHidden/>
              </w:rPr>
              <w:fldChar w:fldCharType="separate"/>
            </w:r>
            <w:r>
              <w:rPr>
                <w:noProof/>
                <w:webHidden/>
              </w:rPr>
              <w:t>16</w:t>
            </w:r>
            <w:r>
              <w:rPr>
                <w:noProof/>
                <w:webHidden/>
              </w:rPr>
              <w:fldChar w:fldCharType="end"/>
            </w:r>
          </w:hyperlink>
        </w:p>
        <w:p w14:paraId="006672B5" w14:textId="7A0EC0D2" w:rsidR="00076C9D" w:rsidRDefault="00076C9D">
          <w:pPr>
            <w:pStyle w:val="TOC2"/>
            <w:tabs>
              <w:tab w:val="right" w:leader="dot" w:pos="8290"/>
            </w:tabs>
            <w:ind w:left="480"/>
            <w:rPr>
              <w:noProof/>
              <w:kern w:val="2"/>
              <w:lang w:val="en-GB" w:eastAsia="zh-TW"/>
              <w14:ligatures w14:val="standardContextual"/>
            </w:rPr>
          </w:pPr>
          <w:hyperlink w:anchor="_Toc214534587" w:history="1">
            <w:r w:rsidRPr="006C0DB9">
              <w:rPr>
                <w:rStyle w:val="Hyperlink"/>
                <w:noProof/>
              </w:rPr>
              <w:t>Eligible Ap</w:t>
            </w:r>
            <w:r w:rsidRPr="006C0DB9">
              <w:rPr>
                <w:rStyle w:val="Hyperlink"/>
                <w:noProof/>
              </w:rPr>
              <w:t>p</w:t>
            </w:r>
            <w:r w:rsidRPr="006C0DB9">
              <w:rPr>
                <w:rStyle w:val="Hyperlink"/>
                <w:noProof/>
              </w:rPr>
              <w:t>licants</w:t>
            </w:r>
            <w:r>
              <w:rPr>
                <w:noProof/>
                <w:webHidden/>
              </w:rPr>
              <w:tab/>
            </w:r>
            <w:r>
              <w:rPr>
                <w:noProof/>
                <w:webHidden/>
              </w:rPr>
              <w:fldChar w:fldCharType="begin"/>
            </w:r>
            <w:r>
              <w:rPr>
                <w:noProof/>
                <w:webHidden/>
              </w:rPr>
              <w:instrText xml:space="preserve"> PAGEREF _Toc214534587 \h </w:instrText>
            </w:r>
            <w:r>
              <w:rPr>
                <w:noProof/>
                <w:webHidden/>
              </w:rPr>
            </w:r>
            <w:r>
              <w:rPr>
                <w:noProof/>
                <w:webHidden/>
              </w:rPr>
              <w:fldChar w:fldCharType="separate"/>
            </w:r>
            <w:r>
              <w:rPr>
                <w:noProof/>
                <w:webHidden/>
              </w:rPr>
              <w:t>16</w:t>
            </w:r>
            <w:r>
              <w:rPr>
                <w:noProof/>
                <w:webHidden/>
              </w:rPr>
              <w:fldChar w:fldCharType="end"/>
            </w:r>
          </w:hyperlink>
        </w:p>
        <w:p w14:paraId="754B4817" w14:textId="0AD12987" w:rsidR="00076C9D" w:rsidRDefault="00076C9D">
          <w:pPr>
            <w:pStyle w:val="TOC2"/>
            <w:tabs>
              <w:tab w:val="right" w:leader="dot" w:pos="8290"/>
            </w:tabs>
            <w:ind w:left="480"/>
            <w:rPr>
              <w:noProof/>
              <w:kern w:val="2"/>
              <w:lang w:val="en-GB" w:eastAsia="zh-TW"/>
              <w14:ligatures w14:val="standardContextual"/>
            </w:rPr>
          </w:pPr>
          <w:hyperlink w:anchor="_Toc214534588" w:history="1">
            <w:r w:rsidRPr="006C0DB9">
              <w:rPr>
                <w:rStyle w:val="Hyperlink"/>
                <w:noProof/>
              </w:rPr>
              <w:t>Eligibility Criteria</w:t>
            </w:r>
            <w:r>
              <w:rPr>
                <w:noProof/>
                <w:webHidden/>
              </w:rPr>
              <w:tab/>
            </w:r>
            <w:r>
              <w:rPr>
                <w:noProof/>
                <w:webHidden/>
              </w:rPr>
              <w:fldChar w:fldCharType="begin"/>
            </w:r>
            <w:r>
              <w:rPr>
                <w:noProof/>
                <w:webHidden/>
              </w:rPr>
              <w:instrText xml:space="preserve"> PAGEREF _Toc214534588 \h </w:instrText>
            </w:r>
            <w:r>
              <w:rPr>
                <w:noProof/>
                <w:webHidden/>
              </w:rPr>
            </w:r>
            <w:r>
              <w:rPr>
                <w:noProof/>
                <w:webHidden/>
              </w:rPr>
              <w:fldChar w:fldCharType="separate"/>
            </w:r>
            <w:r>
              <w:rPr>
                <w:noProof/>
                <w:webHidden/>
              </w:rPr>
              <w:t>16</w:t>
            </w:r>
            <w:r>
              <w:rPr>
                <w:noProof/>
                <w:webHidden/>
              </w:rPr>
              <w:fldChar w:fldCharType="end"/>
            </w:r>
          </w:hyperlink>
        </w:p>
        <w:p w14:paraId="64199F5A" w14:textId="5A7080E9" w:rsidR="00076C9D" w:rsidRDefault="00076C9D">
          <w:pPr>
            <w:pStyle w:val="TOC1"/>
            <w:tabs>
              <w:tab w:val="right" w:leader="dot" w:pos="8290"/>
            </w:tabs>
            <w:rPr>
              <w:noProof/>
              <w:kern w:val="2"/>
              <w:lang w:val="en-GB" w:eastAsia="zh-TW"/>
              <w14:ligatures w14:val="standardContextual"/>
            </w:rPr>
          </w:pPr>
          <w:hyperlink w:anchor="_Toc214534589" w:history="1">
            <w:r w:rsidRPr="00076C9D">
              <w:rPr>
                <w:rStyle w:val="Hyperlink"/>
                <w:rFonts w:eastAsia="SimSun"/>
                <w:b/>
                <w:bCs/>
                <w:noProof/>
                <w:color w:val="002060"/>
              </w:rPr>
              <w:t>The Project Proposal</w:t>
            </w:r>
            <w:r w:rsidRPr="00076C9D">
              <w:rPr>
                <w:rStyle w:val="Hyperlink"/>
                <w:rFonts w:eastAsia="SimSun"/>
                <w:b/>
                <w:bCs/>
                <w:webHidden/>
                <w:color w:val="002060"/>
              </w:rPr>
              <w:tab/>
            </w:r>
            <w:r w:rsidRPr="00076C9D">
              <w:rPr>
                <w:rStyle w:val="Hyperlink"/>
                <w:rFonts w:eastAsia="SimSun"/>
                <w:b/>
                <w:bCs/>
                <w:webHidden/>
                <w:color w:val="002060"/>
              </w:rPr>
              <w:fldChar w:fldCharType="begin"/>
            </w:r>
            <w:r w:rsidRPr="00076C9D">
              <w:rPr>
                <w:rStyle w:val="Hyperlink"/>
                <w:rFonts w:eastAsia="SimSun"/>
                <w:b/>
                <w:bCs/>
                <w:webHidden/>
                <w:color w:val="002060"/>
              </w:rPr>
              <w:instrText xml:space="preserve"> PAGEREF _Toc214534589 \h </w:instrText>
            </w:r>
            <w:r w:rsidRPr="00076C9D">
              <w:rPr>
                <w:rStyle w:val="Hyperlink"/>
                <w:rFonts w:eastAsia="SimSun"/>
                <w:b/>
                <w:bCs/>
                <w:webHidden/>
                <w:color w:val="002060"/>
              </w:rPr>
            </w:r>
            <w:r w:rsidRPr="00076C9D">
              <w:rPr>
                <w:rStyle w:val="Hyperlink"/>
                <w:rFonts w:eastAsia="SimSun"/>
                <w:b/>
                <w:bCs/>
                <w:webHidden/>
                <w:color w:val="002060"/>
              </w:rPr>
              <w:fldChar w:fldCharType="separate"/>
            </w:r>
            <w:r w:rsidRPr="00076C9D">
              <w:rPr>
                <w:rStyle w:val="Hyperlink"/>
                <w:rFonts w:eastAsia="SimSun"/>
                <w:b/>
                <w:bCs/>
                <w:webHidden/>
                <w:color w:val="002060"/>
              </w:rPr>
              <w:t>18</w:t>
            </w:r>
            <w:r w:rsidRPr="00076C9D">
              <w:rPr>
                <w:rStyle w:val="Hyperlink"/>
                <w:rFonts w:eastAsia="SimSun"/>
                <w:b/>
                <w:bCs/>
                <w:webHidden/>
                <w:color w:val="002060"/>
              </w:rPr>
              <w:fldChar w:fldCharType="end"/>
            </w:r>
          </w:hyperlink>
        </w:p>
        <w:p w14:paraId="460337CE" w14:textId="230CFEBB" w:rsidR="00076C9D" w:rsidRDefault="00076C9D">
          <w:pPr>
            <w:pStyle w:val="TOC2"/>
            <w:tabs>
              <w:tab w:val="right" w:leader="dot" w:pos="8290"/>
            </w:tabs>
            <w:ind w:left="480"/>
            <w:rPr>
              <w:noProof/>
              <w:kern w:val="2"/>
              <w:lang w:val="en-GB" w:eastAsia="zh-TW"/>
              <w14:ligatures w14:val="standardContextual"/>
            </w:rPr>
          </w:pPr>
          <w:hyperlink w:anchor="_Toc214534590" w:history="1">
            <w:r w:rsidRPr="006C0DB9">
              <w:rPr>
                <w:rStyle w:val="Hyperlink"/>
                <w:noProof/>
              </w:rPr>
              <w:t>Project Details</w:t>
            </w:r>
            <w:r>
              <w:rPr>
                <w:noProof/>
                <w:webHidden/>
              </w:rPr>
              <w:tab/>
            </w:r>
            <w:r>
              <w:rPr>
                <w:noProof/>
                <w:webHidden/>
              </w:rPr>
              <w:fldChar w:fldCharType="begin"/>
            </w:r>
            <w:r>
              <w:rPr>
                <w:noProof/>
                <w:webHidden/>
              </w:rPr>
              <w:instrText xml:space="preserve"> PAGEREF _Toc214534590 \h </w:instrText>
            </w:r>
            <w:r>
              <w:rPr>
                <w:noProof/>
                <w:webHidden/>
              </w:rPr>
            </w:r>
            <w:r>
              <w:rPr>
                <w:noProof/>
                <w:webHidden/>
              </w:rPr>
              <w:fldChar w:fldCharType="separate"/>
            </w:r>
            <w:r>
              <w:rPr>
                <w:noProof/>
                <w:webHidden/>
              </w:rPr>
              <w:t>18</w:t>
            </w:r>
            <w:r>
              <w:rPr>
                <w:noProof/>
                <w:webHidden/>
              </w:rPr>
              <w:fldChar w:fldCharType="end"/>
            </w:r>
          </w:hyperlink>
        </w:p>
        <w:p w14:paraId="0480BA33" w14:textId="24EBBBBD" w:rsidR="00076C9D" w:rsidRDefault="00076C9D">
          <w:pPr>
            <w:pStyle w:val="TOC2"/>
            <w:tabs>
              <w:tab w:val="right" w:leader="dot" w:pos="8290"/>
            </w:tabs>
            <w:ind w:left="480"/>
            <w:rPr>
              <w:noProof/>
              <w:kern w:val="2"/>
              <w:lang w:val="en-GB" w:eastAsia="zh-TW"/>
              <w14:ligatures w14:val="standardContextual"/>
            </w:rPr>
          </w:pPr>
          <w:hyperlink w:anchor="_Toc214534591" w:history="1">
            <w:r w:rsidRPr="006C0DB9">
              <w:rPr>
                <w:rStyle w:val="Hyperlink"/>
                <w:noProof/>
              </w:rPr>
              <w:t>Line Items and project costs. (Annex 1)</w:t>
            </w:r>
            <w:r>
              <w:rPr>
                <w:noProof/>
                <w:webHidden/>
              </w:rPr>
              <w:tab/>
            </w:r>
            <w:r>
              <w:rPr>
                <w:noProof/>
                <w:webHidden/>
              </w:rPr>
              <w:fldChar w:fldCharType="begin"/>
            </w:r>
            <w:r>
              <w:rPr>
                <w:noProof/>
                <w:webHidden/>
              </w:rPr>
              <w:instrText xml:space="preserve"> PAGEREF _Toc214534591 \h </w:instrText>
            </w:r>
            <w:r>
              <w:rPr>
                <w:noProof/>
                <w:webHidden/>
              </w:rPr>
            </w:r>
            <w:r>
              <w:rPr>
                <w:noProof/>
                <w:webHidden/>
              </w:rPr>
              <w:fldChar w:fldCharType="separate"/>
            </w:r>
            <w:r>
              <w:rPr>
                <w:noProof/>
                <w:webHidden/>
              </w:rPr>
              <w:t>19</w:t>
            </w:r>
            <w:r>
              <w:rPr>
                <w:noProof/>
                <w:webHidden/>
              </w:rPr>
              <w:fldChar w:fldCharType="end"/>
            </w:r>
          </w:hyperlink>
        </w:p>
        <w:p w14:paraId="5973DA44" w14:textId="1DC251B4" w:rsidR="00076C9D" w:rsidRDefault="00076C9D">
          <w:pPr>
            <w:pStyle w:val="TOC3"/>
            <w:tabs>
              <w:tab w:val="right" w:leader="dot" w:pos="8290"/>
            </w:tabs>
            <w:ind w:left="960"/>
            <w:rPr>
              <w:noProof/>
              <w:kern w:val="2"/>
              <w:lang w:val="en-GB" w:eastAsia="zh-TW"/>
              <w14:ligatures w14:val="standardContextual"/>
            </w:rPr>
          </w:pPr>
          <w:hyperlink w:anchor="_Toc214534592" w:history="1">
            <w:r w:rsidRPr="006C0DB9">
              <w:rPr>
                <w:rStyle w:val="Hyperlink"/>
                <w:noProof/>
                <w:lang w:val="mt-MT"/>
              </w:rPr>
              <w:t>*Items listed in Annex 1</w:t>
            </w:r>
            <w:r>
              <w:rPr>
                <w:noProof/>
                <w:webHidden/>
              </w:rPr>
              <w:tab/>
            </w:r>
            <w:r>
              <w:rPr>
                <w:noProof/>
                <w:webHidden/>
              </w:rPr>
              <w:fldChar w:fldCharType="begin"/>
            </w:r>
            <w:r>
              <w:rPr>
                <w:noProof/>
                <w:webHidden/>
              </w:rPr>
              <w:instrText xml:space="preserve"> PAGEREF _Toc214534592 \h </w:instrText>
            </w:r>
            <w:r>
              <w:rPr>
                <w:noProof/>
                <w:webHidden/>
              </w:rPr>
            </w:r>
            <w:r>
              <w:rPr>
                <w:noProof/>
                <w:webHidden/>
              </w:rPr>
              <w:fldChar w:fldCharType="separate"/>
            </w:r>
            <w:r>
              <w:rPr>
                <w:noProof/>
                <w:webHidden/>
              </w:rPr>
              <w:t>20</w:t>
            </w:r>
            <w:r>
              <w:rPr>
                <w:noProof/>
                <w:webHidden/>
              </w:rPr>
              <w:fldChar w:fldCharType="end"/>
            </w:r>
          </w:hyperlink>
        </w:p>
        <w:p w14:paraId="4C895531" w14:textId="225835F7" w:rsidR="00076C9D" w:rsidRDefault="00076C9D">
          <w:pPr>
            <w:pStyle w:val="TOC3"/>
            <w:tabs>
              <w:tab w:val="right" w:leader="dot" w:pos="8290"/>
            </w:tabs>
            <w:ind w:left="960"/>
            <w:rPr>
              <w:noProof/>
              <w:kern w:val="2"/>
              <w:lang w:val="en-GB" w:eastAsia="zh-TW"/>
              <w14:ligatures w14:val="standardContextual"/>
            </w:rPr>
          </w:pPr>
          <w:hyperlink w:anchor="_Toc214534593" w:history="1">
            <w:r w:rsidRPr="006C0DB9">
              <w:rPr>
                <w:rStyle w:val="Hyperlink"/>
                <w:i/>
                <w:iCs/>
                <w:noProof/>
              </w:rPr>
              <w:t>Technical Description</w:t>
            </w:r>
            <w:r>
              <w:rPr>
                <w:noProof/>
                <w:webHidden/>
              </w:rPr>
              <w:tab/>
            </w:r>
            <w:r>
              <w:rPr>
                <w:noProof/>
                <w:webHidden/>
              </w:rPr>
              <w:fldChar w:fldCharType="begin"/>
            </w:r>
            <w:r>
              <w:rPr>
                <w:noProof/>
                <w:webHidden/>
              </w:rPr>
              <w:instrText xml:space="preserve"> PAGEREF _Toc214534593 \h </w:instrText>
            </w:r>
            <w:r>
              <w:rPr>
                <w:noProof/>
                <w:webHidden/>
              </w:rPr>
            </w:r>
            <w:r>
              <w:rPr>
                <w:noProof/>
                <w:webHidden/>
              </w:rPr>
              <w:fldChar w:fldCharType="separate"/>
            </w:r>
            <w:r>
              <w:rPr>
                <w:noProof/>
                <w:webHidden/>
              </w:rPr>
              <w:t>20</w:t>
            </w:r>
            <w:r>
              <w:rPr>
                <w:noProof/>
                <w:webHidden/>
              </w:rPr>
              <w:fldChar w:fldCharType="end"/>
            </w:r>
          </w:hyperlink>
        </w:p>
        <w:p w14:paraId="4B96279F" w14:textId="03E69EEC" w:rsidR="00076C9D" w:rsidRDefault="00076C9D">
          <w:pPr>
            <w:pStyle w:val="TOC3"/>
            <w:tabs>
              <w:tab w:val="right" w:leader="dot" w:pos="8290"/>
            </w:tabs>
            <w:ind w:left="960"/>
            <w:rPr>
              <w:noProof/>
              <w:kern w:val="2"/>
              <w:lang w:val="en-GB" w:eastAsia="zh-TW"/>
              <w14:ligatures w14:val="standardContextual"/>
            </w:rPr>
          </w:pPr>
          <w:hyperlink w:anchor="_Toc214534594" w:history="1">
            <w:r w:rsidRPr="006C0DB9">
              <w:rPr>
                <w:rStyle w:val="Hyperlink"/>
                <w:i/>
                <w:iCs/>
                <w:noProof/>
              </w:rPr>
              <w:t xml:space="preserve">Supporting Documents </w:t>
            </w:r>
            <w:r>
              <w:rPr>
                <w:noProof/>
                <w:webHidden/>
              </w:rPr>
              <w:tab/>
            </w:r>
            <w:r>
              <w:rPr>
                <w:noProof/>
                <w:webHidden/>
              </w:rPr>
              <w:fldChar w:fldCharType="begin"/>
            </w:r>
            <w:r>
              <w:rPr>
                <w:noProof/>
                <w:webHidden/>
              </w:rPr>
              <w:instrText xml:space="preserve"> PAGEREF _Toc214534594 \h </w:instrText>
            </w:r>
            <w:r>
              <w:rPr>
                <w:noProof/>
                <w:webHidden/>
              </w:rPr>
            </w:r>
            <w:r>
              <w:rPr>
                <w:noProof/>
                <w:webHidden/>
              </w:rPr>
              <w:fldChar w:fldCharType="separate"/>
            </w:r>
            <w:r>
              <w:rPr>
                <w:noProof/>
                <w:webHidden/>
              </w:rPr>
              <w:t>22</w:t>
            </w:r>
            <w:r>
              <w:rPr>
                <w:noProof/>
                <w:webHidden/>
              </w:rPr>
              <w:fldChar w:fldCharType="end"/>
            </w:r>
          </w:hyperlink>
        </w:p>
        <w:p w14:paraId="5A7ACB0A" w14:textId="539DDAB8" w:rsidR="00076C9D" w:rsidRDefault="00076C9D">
          <w:pPr>
            <w:pStyle w:val="TOC3"/>
            <w:tabs>
              <w:tab w:val="right" w:leader="dot" w:pos="8290"/>
            </w:tabs>
            <w:ind w:left="960"/>
            <w:rPr>
              <w:noProof/>
              <w:kern w:val="2"/>
              <w:lang w:val="en-GB" w:eastAsia="zh-TW"/>
              <w14:ligatures w14:val="standardContextual"/>
            </w:rPr>
          </w:pPr>
          <w:hyperlink w:anchor="_Toc214534595" w:history="1">
            <w:r w:rsidRPr="006C0DB9">
              <w:rPr>
                <w:rStyle w:val="Hyperlink"/>
                <w:i/>
                <w:iCs/>
                <w:noProof/>
              </w:rPr>
              <w:t>Declaration</w:t>
            </w:r>
            <w:r>
              <w:rPr>
                <w:noProof/>
                <w:webHidden/>
              </w:rPr>
              <w:tab/>
            </w:r>
            <w:r>
              <w:rPr>
                <w:noProof/>
                <w:webHidden/>
              </w:rPr>
              <w:fldChar w:fldCharType="begin"/>
            </w:r>
            <w:r>
              <w:rPr>
                <w:noProof/>
                <w:webHidden/>
              </w:rPr>
              <w:instrText xml:space="preserve"> PAGEREF _Toc214534595 \h </w:instrText>
            </w:r>
            <w:r>
              <w:rPr>
                <w:noProof/>
                <w:webHidden/>
              </w:rPr>
            </w:r>
            <w:r>
              <w:rPr>
                <w:noProof/>
                <w:webHidden/>
              </w:rPr>
              <w:fldChar w:fldCharType="separate"/>
            </w:r>
            <w:r>
              <w:rPr>
                <w:noProof/>
                <w:webHidden/>
              </w:rPr>
              <w:t>25</w:t>
            </w:r>
            <w:r>
              <w:rPr>
                <w:noProof/>
                <w:webHidden/>
              </w:rPr>
              <w:fldChar w:fldCharType="end"/>
            </w:r>
          </w:hyperlink>
        </w:p>
        <w:p w14:paraId="33CC1507" w14:textId="4FF9EEA9" w:rsidR="00076C9D" w:rsidRPr="00076C9D" w:rsidRDefault="00076C9D">
          <w:pPr>
            <w:pStyle w:val="TOC1"/>
            <w:tabs>
              <w:tab w:val="right" w:leader="dot" w:pos="8290"/>
            </w:tabs>
            <w:rPr>
              <w:rStyle w:val="Hyperlink"/>
              <w:rFonts w:eastAsia="SimSun"/>
              <w:b/>
              <w:bCs/>
              <w:color w:val="002060"/>
            </w:rPr>
          </w:pPr>
          <w:hyperlink w:anchor="_Toc214534596" w:history="1">
            <w:r w:rsidRPr="00076C9D">
              <w:rPr>
                <w:rStyle w:val="Hyperlink"/>
                <w:rFonts w:eastAsia="SimSun"/>
                <w:b/>
                <w:bCs/>
                <w:noProof/>
                <w:color w:val="002060"/>
              </w:rPr>
              <w:t>The Application Process - General Provisions</w:t>
            </w:r>
            <w:r w:rsidRPr="00076C9D">
              <w:rPr>
                <w:rStyle w:val="Hyperlink"/>
                <w:rFonts w:eastAsia="SimSun"/>
                <w:b/>
                <w:bCs/>
                <w:webHidden/>
                <w:color w:val="002060"/>
              </w:rPr>
              <w:tab/>
            </w:r>
            <w:r w:rsidRPr="00076C9D">
              <w:rPr>
                <w:rStyle w:val="Hyperlink"/>
                <w:rFonts w:eastAsia="SimSun"/>
                <w:b/>
                <w:bCs/>
                <w:webHidden/>
                <w:color w:val="002060"/>
              </w:rPr>
              <w:fldChar w:fldCharType="begin"/>
            </w:r>
            <w:r w:rsidRPr="00076C9D">
              <w:rPr>
                <w:rStyle w:val="Hyperlink"/>
                <w:rFonts w:eastAsia="SimSun"/>
                <w:b/>
                <w:bCs/>
                <w:webHidden/>
                <w:color w:val="002060"/>
              </w:rPr>
              <w:instrText xml:space="preserve"> PAGEREF _Toc214534596 \h </w:instrText>
            </w:r>
            <w:r w:rsidRPr="00076C9D">
              <w:rPr>
                <w:rStyle w:val="Hyperlink"/>
                <w:rFonts w:eastAsia="SimSun"/>
                <w:b/>
                <w:bCs/>
                <w:webHidden/>
                <w:color w:val="002060"/>
              </w:rPr>
            </w:r>
            <w:r w:rsidRPr="00076C9D">
              <w:rPr>
                <w:rStyle w:val="Hyperlink"/>
                <w:rFonts w:eastAsia="SimSun"/>
                <w:b/>
                <w:bCs/>
                <w:webHidden/>
                <w:color w:val="002060"/>
              </w:rPr>
              <w:fldChar w:fldCharType="separate"/>
            </w:r>
            <w:r w:rsidRPr="00076C9D">
              <w:rPr>
                <w:rStyle w:val="Hyperlink"/>
                <w:rFonts w:eastAsia="SimSun"/>
                <w:b/>
                <w:bCs/>
                <w:webHidden/>
                <w:color w:val="002060"/>
              </w:rPr>
              <w:t>25</w:t>
            </w:r>
            <w:r w:rsidRPr="00076C9D">
              <w:rPr>
                <w:rStyle w:val="Hyperlink"/>
                <w:rFonts w:eastAsia="SimSun"/>
                <w:b/>
                <w:bCs/>
                <w:webHidden/>
                <w:color w:val="002060"/>
              </w:rPr>
              <w:fldChar w:fldCharType="end"/>
            </w:r>
          </w:hyperlink>
        </w:p>
        <w:p w14:paraId="374F7194" w14:textId="03A85114" w:rsidR="00076C9D" w:rsidRPr="00076C9D" w:rsidRDefault="00076C9D">
          <w:pPr>
            <w:pStyle w:val="TOC1"/>
            <w:tabs>
              <w:tab w:val="right" w:leader="dot" w:pos="8290"/>
            </w:tabs>
            <w:rPr>
              <w:rStyle w:val="Hyperlink"/>
              <w:rFonts w:eastAsia="SimSun"/>
              <w:b/>
              <w:bCs/>
              <w:color w:val="002060"/>
            </w:rPr>
          </w:pPr>
          <w:hyperlink w:anchor="_Toc214534597" w:history="1">
            <w:r w:rsidRPr="00076C9D">
              <w:rPr>
                <w:rStyle w:val="Hyperlink"/>
                <w:rFonts w:eastAsia="SimSun"/>
                <w:b/>
                <w:bCs/>
                <w:noProof/>
                <w:color w:val="002060"/>
              </w:rPr>
              <w:t>Assessment and Selection</w:t>
            </w:r>
            <w:r w:rsidRPr="00076C9D">
              <w:rPr>
                <w:rStyle w:val="Hyperlink"/>
                <w:rFonts w:eastAsia="SimSun"/>
                <w:b/>
                <w:bCs/>
                <w:webHidden/>
                <w:color w:val="002060"/>
              </w:rPr>
              <w:tab/>
            </w:r>
            <w:r w:rsidRPr="00076C9D">
              <w:rPr>
                <w:rStyle w:val="Hyperlink"/>
                <w:rFonts w:eastAsia="SimSun"/>
                <w:b/>
                <w:bCs/>
                <w:webHidden/>
                <w:color w:val="002060"/>
              </w:rPr>
              <w:fldChar w:fldCharType="begin"/>
            </w:r>
            <w:r w:rsidRPr="00076C9D">
              <w:rPr>
                <w:rStyle w:val="Hyperlink"/>
                <w:rFonts w:eastAsia="SimSun"/>
                <w:b/>
                <w:bCs/>
                <w:webHidden/>
                <w:color w:val="002060"/>
              </w:rPr>
              <w:instrText xml:space="preserve"> PAGEREF _Toc214534597 \h </w:instrText>
            </w:r>
            <w:r w:rsidRPr="00076C9D">
              <w:rPr>
                <w:rStyle w:val="Hyperlink"/>
                <w:rFonts w:eastAsia="SimSun"/>
                <w:b/>
                <w:bCs/>
                <w:webHidden/>
                <w:color w:val="002060"/>
              </w:rPr>
            </w:r>
            <w:r w:rsidRPr="00076C9D">
              <w:rPr>
                <w:rStyle w:val="Hyperlink"/>
                <w:rFonts w:eastAsia="SimSun"/>
                <w:b/>
                <w:bCs/>
                <w:webHidden/>
                <w:color w:val="002060"/>
              </w:rPr>
              <w:fldChar w:fldCharType="separate"/>
            </w:r>
            <w:r w:rsidRPr="00076C9D">
              <w:rPr>
                <w:rStyle w:val="Hyperlink"/>
                <w:rFonts w:eastAsia="SimSun"/>
                <w:b/>
                <w:bCs/>
                <w:webHidden/>
                <w:color w:val="002060"/>
              </w:rPr>
              <w:t>26</w:t>
            </w:r>
            <w:r w:rsidRPr="00076C9D">
              <w:rPr>
                <w:rStyle w:val="Hyperlink"/>
                <w:rFonts w:eastAsia="SimSun"/>
                <w:b/>
                <w:bCs/>
                <w:webHidden/>
                <w:color w:val="002060"/>
              </w:rPr>
              <w:fldChar w:fldCharType="end"/>
            </w:r>
          </w:hyperlink>
        </w:p>
        <w:p w14:paraId="7DC511E7" w14:textId="55129B25" w:rsidR="00076C9D" w:rsidRDefault="00076C9D">
          <w:pPr>
            <w:pStyle w:val="TOC2"/>
            <w:tabs>
              <w:tab w:val="right" w:leader="dot" w:pos="8290"/>
            </w:tabs>
            <w:ind w:left="480"/>
            <w:rPr>
              <w:noProof/>
              <w:kern w:val="2"/>
              <w:lang w:val="en-GB" w:eastAsia="zh-TW"/>
              <w14:ligatures w14:val="standardContextual"/>
            </w:rPr>
          </w:pPr>
          <w:hyperlink w:anchor="_Toc214534598" w:history="1">
            <w:r w:rsidRPr="006C0DB9">
              <w:rPr>
                <w:rStyle w:val="Hyperlink"/>
                <w:noProof/>
              </w:rPr>
              <w:t>Evaluation - Administrative Checks</w:t>
            </w:r>
            <w:r>
              <w:rPr>
                <w:noProof/>
                <w:webHidden/>
              </w:rPr>
              <w:tab/>
            </w:r>
            <w:r>
              <w:rPr>
                <w:noProof/>
                <w:webHidden/>
              </w:rPr>
              <w:fldChar w:fldCharType="begin"/>
            </w:r>
            <w:r>
              <w:rPr>
                <w:noProof/>
                <w:webHidden/>
              </w:rPr>
              <w:instrText xml:space="preserve"> PAGEREF _Toc214534598 \h </w:instrText>
            </w:r>
            <w:r>
              <w:rPr>
                <w:noProof/>
                <w:webHidden/>
              </w:rPr>
            </w:r>
            <w:r>
              <w:rPr>
                <w:noProof/>
                <w:webHidden/>
              </w:rPr>
              <w:fldChar w:fldCharType="separate"/>
            </w:r>
            <w:r>
              <w:rPr>
                <w:noProof/>
                <w:webHidden/>
              </w:rPr>
              <w:t>26</w:t>
            </w:r>
            <w:r>
              <w:rPr>
                <w:noProof/>
                <w:webHidden/>
              </w:rPr>
              <w:fldChar w:fldCharType="end"/>
            </w:r>
          </w:hyperlink>
        </w:p>
        <w:p w14:paraId="0C4CD4A4" w14:textId="59C074F7" w:rsidR="00076C9D" w:rsidRDefault="00076C9D">
          <w:pPr>
            <w:pStyle w:val="TOC2"/>
            <w:tabs>
              <w:tab w:val="right" w:leader="dot" w:pos="8290"/>
            </w:tabs>
            <w:ind w:left="480"/>
            <w:rPr>
              <w:noProof/>
              <w:kern w:val="2"/>
              <w:lang w:val="en-GB" w:eastAsia="zh-TW"/>
              <w14:ligatures w14:val="standardContextual"/>
            </w:rPr>
          </w:pPr>
          <w:hyperlink w:anchor="_Toc214534599" w:history="1">
            <w:r w:rsidRPr="006C0DB9">
              <w:rPr>
                <w:rStyle w:val="Hyperlink"/>
                <w:noProof/>
              </w:rPr>
              <w:t>Assessment and Selection of Applications</w:t>
            </w:r>
            <w:r>
              <w:rPr>
                <w:noProof/>
                <w:webHidden/>
              </w:rPr>
              <w:tab/>
            </w:r>
            <w:r>
              <w:rPr>
                <w:noProof/>
                <w:webHidden/>
              </w:rPr>
              <w:fldChar w:fldCharType="begin"/>
            </w:r>
            <w:r>
              <w:rPr>
                <w:noProof/>
                <w:webHidden/>
              </w:rPr>
              <w:instrText xml:space="preserve"> PAGEREF _Toc214534599 \h </w:instrText>
            </w:r>
            <w:r>
              <w:rPr>
                <w:noProof/>
                <w:webHidden/>
              </w:rPr>
            </w:r>
            <w:r>
              <w:rPr>
                <w:noProof/>
                <w:webHidden/>
              </w:rPr>
              <w:fldChar w:fldCharType="separate"/>
            </w:r>
            <w:r>
              <w:rPr>
                <w:noProof/>
                <w:webHidden/>
              </w:rPr>
              <w:t>27</w:t>
            </w:r>
            <w:r>
              <w:rPr>
                <w:noProof/>
                <w:webHidden/>
              </w:rPr>
              <w:fldChar w:fldCharType="end"/>
            </w:r>
          </w:hyperlink>
        </w:p>
        <w:p w14:paraId="7A8645A8" w14:textId="7C995209" w:rsidR="00076C9D" w:rsidRDefault="00076C9D">
          <w:pPr>
            <w:pStyle w:val="TOC2"/>
            <w:tabs>
              <w:tab w:val="right" w:leader="dot" w:pos="8290"/>
            </w:tabs>
            <w:ind w:left="480"/>
            <w:rPr>
              <w:noProof/>
              <w:kern w:val="2"/>
              <w:lang w:val="en-GB" w:eastAsia="zh-TW"/>
              <w14:ligatures w14:val="standardContextual"/>
            </w:rPr>
          </w:pPr>
          <w:hyperlink w:anchor="_Toc214534600" w:history="1">
            <w:r w:rsidRPr="006C0DB9">
              <w:rPr>
                <w:rStyle w:val="Hyperlink"/>
                <w:noProof/>
              </w:rPr>
              <w:t>Unsuccessful Applicants</w:t>
            </w:r>
            <w:r>
              <w:rPr>
                <w:noProof/>
                <w:webHidden/>
              </w:rPr>
              <w:tab/>
            </w:r>
            <w:r>
              <w:rPr>
                <w:noProof/>
                <w:webHidden/>
              </w:rPr>
              <w:fldChar w:fldCharType="begin"/>
            </w:r>
            <w:r>
              <w:rPr>
                <w:noProof/>
                <w:webHidden/>
              </w:rPr>
              <w:instrText xml:space="preserve"> PAGEREF _Toc214534600 \h </w:instrText>
            </w:r>
            <w:r>
              <w:rPr>
                <w:noProof/>
                <w:webHidden/>
              </w:rPr>
            </w:r>
            <w:r>
              <w:rPr>
                <w:noProof/>
                <w:webHidden/>
              </w:rPr>
              <w:fldChar w:fldCharType="separate"/>
            </w:r>
            <w:r>
              <w:rPr>
                <w:noProof/>
                <w:webHidden/>
              </w:rPr>
              <w:t>28</w:t>
            </w:r>
            <w:r>
              <w:rPr>
                <w:noProof/>
                <w:webHidden/>
              </w:rPr>
              <w:fldChar w:fldCharType="end"/>
            </w:r>
          </w:hyperlink>
        </w:p>
        <w:p w14:paraId="0C2B3313" w14:textId="4403AFE0" w:rsidR="00076C9D" w:rsidRDefault="00076C9D">
          <w:pPr>
            <w:pStyle w:val="TOC2"/>
            <w:tabs>
              <w:tab w:val="right" w:leader="dot" w:pos="8290"/>
            </w:tabs>
            <w:ind w:left="480"/>
            <w:rPr>
              <w:noProof/>
              <w:kern w:val="2"/>
              <w:lang w:val="en-GB" w:eastAsia="zh-TW"/>
              <w14:ligatures w14:val="standardContextual"/>
            </w:rPr>
          </w:pPr>
          <w:hyperlink w:anchor="_Toc214534601" w:history="1">
            <w:r w:rsidRPr="006C0DB9">
              <w:rPr>
                <w:rStyle w:val="Hyperlink"/>
                <w:noProof/>
              </w:rPr>
              <w:t>Publication of Final Result</w:t>
            </w:r>
            <w:r>
              <w:rPr>
                <w:noProof/>
                <w:webHidden/>
              </w:rPr>
              <w:tab/>
            </w:r>
            <w:r>
              <w:rPr>
                <w:noProof/>
                <w:webHidden/>
              </w:rPr>
              <w:fldChar w:fldCharType="begin"/>
            </w:r>
            <w:r>
              <w:rPr>
                <w:noProof/>
                <w:webHidden/>
              </w:rPr>
              <w:instrText xml:space="preserve"> PAGEREF _Toc214534601 \h </w:instrText>
            </w:r>
            <w:r>
              <w:rPr>
                <w:noProof/>
                <w:webHidden/>
              </w:rPr>
            </w:r>
            <w:r>
              <w:rPr>
                <w:noProof/>
                <w:webHidden/>
              </w:rPr>
              <w:fldChar w:fldCharType="separate"/>
            </w:r>
            <w:r>
              <w:rPr>
                <w:noProof/>
                <w:webHidden/>
              </w:rPr>
              <w:t>28</w:t>
            </w:r>
            <w:r>
              <w:rPr>
                <w:noProof/>
                <w:webHidden/>
              </w:rPr>
              <w:fldChar w:fldCharType="end"/>
            </w:r>
          </w:hyperlink>
        </w:p>
        <w:p w14:paraId="705308E3" w14:textId="119A56BF" w:rsidR="00076C9D" w:rsidRDefault="00076C9D">
          <w:pPr>
            <w:pStyle w:val="TOC2"/>
            <w:tabs>
              <w:tab w:val="right" w:leader="dot" w:pos="8290"/>
            </w:tabs>
            <w:ind w:left="480"/>
            <w:rPr>
              <w:noProof/>
              <w:kern w:val="2"/>
              <w:lang w:val="en-GB" w:eastAsia="zh-TW"/>
              <w14:ligatures w14:val="standardContextual"/>
            </w:rPr>
          </w:pPr>
          <w:hyperlink w:anchor="_Toc214534602" w:history="1">
            <w:r w:rsidRPr="006C0DB9">
              <w:rPr>
                <w:rStyle w:val="Hyperlink"/>
                <w:noProof/>
              </w:rPr>
              <w:t>Grant Agreement</w:t>
            </w:r>
            <w:r>
              <w:rPr>
                <w:noProof/>
                <w:webHidden/>
              </w:rPr>
              <w:tab/>
            </w:r>
            <w:r>
              <w:rPr>
                <w:noProof/>
                <w:webHidden/>
              </w:rPr>
              <w:fldChar w:fldCharType="begin"/>
            </w:r>
            <w:r>
              <w:rPr>
                <w:noProof/>
                <w:webHidden/>
              </w:rPr>
              <w:instrText xml:space="preserve"> PAGEREF _Toc214534602 \h </w:instrText>
            </w:r>
            <w:r>
              <w:rPr>
                <w:noProof/>
                <w:webHidden/>
              </w:rPr>
            </w:r>
            <w:r>
              <w:rPr>
                <w:noProof/>
                <w:webHidden/>
              </w:rPr>
              <w:fldChar w:fldCharType="separate"/>
            </w:r>
            <w:r>
              <w:rPr>
                <w:noProof/>
                <w:webHidden/>
              </w:rPr>
              <w:t>29</w:t>
            </w:r>
            <w:r>
              <w:rPr>
                <w:noProof/>
                <w:webHidden/>
              </w:rPr>
              <w:fldChar w:fldCharType="end"/>
            </w:r>
          </w:hyperlink>
        </w:p>
        <w:p w14:paraId="3C88D404" w14:textId="0AD70B24" w:rsidR="00076C9D" w:rsidRDefault="00076C9D">
          <w:pPr>
            <w:pStyle w:val="TOC2"/>
            <w:tabs>
              <w:tab w:val="right" w:leader="dot" w:pos="8290"/>
            </w:tabs>
            <w:ind w:left="480"/>
            <w:rPr>
              <w:noProof/>
              <w:kern w:val="2"/>
              <w:lang w:val="en-GB" w:eastAsia="zh-TW"/>
              <w14:ligatures w14:val="standardContextual"/>
            </w:rPr>
          </w:pPr>
          <w:hyperlink w:anchor="_Toc214534603" w:history="1">
            <w:r w:rsidRPr="006C0DB9">
              <w:rPr>
                <w:rStyle w:val="Hyperlink"/>
                <w:noProof/>
              </w:rPr>
              <w:t>Changes</w:t>
            </w:r>
            <w:r>
              <w:rPr>
                <w:noProof/>
                <w:webHidden/>
              </w:rPr>
              <w:tab/>
            </w:r>
            <w:r>
              <w:rPr>
                <w:noProof/>
                <w:webHidden/>
              </w:rPr>
              <w:fldChar w:fldCharType="begin"/>
            </w:r>
            <w:r>
              <w:rPr>
                <w:noProof/>
                <w:webHidden/>
              </w:rPr>
              <w:instrText xml:space="preserve"> PAGEREF _Toc214534603 \h </w:instrText>
            </w:r>
            <w:r>
              <w:rPr>
                <w:noProof/>
                <w:webHidden/>
              </w:rPr>
            </w:r>
            <w:r>
              <w:rPr>
                <w:noProof/>
                <w:webHidden/>
              </w:rPr>
              <w:fldChar w:fldCharType="separate"/>
            </w:r>
            <w:r>
              <w:rPr>
                <w:noProof/>
                <w:webHidden/>
              </w:rPr>
              <w:t>29</w:t>
            </w:r>
            <w:r>
              <w:rPr>
                <w:noProof/>
                <w:webHidden/>
              </w:rPr>
              <w:fldChar w:fldCharType="end"/>
            </w:r>
          </w:hyperlink>
        </w:p>
        <w:p w14:paraId="683A787D" w14:textId="19782891" w:rsidR="00076C9D" w:rsidRPr="00070709" w:rsidRDefault="00076C9D">
          <w:pPr>
            <w:pStyle w:val="TOC1"/>
            <w:tabs>
              <w:tab w:val="right" w:leader="dot" w:pos="8290"/>
            </w:tabs>
            <w:rPr>
              <w:b/>
              <w:bCs/>
              <w:noProof/>
              <w:color w:val="002060"/>
              <w:kern w:val="2"/>
              <w:lang w:val="en-GB" w:eastAsia="zh-TW"/>
              <w14:ligatures w14:val="standardContextual"/>
            </w:rPr>
          </w:pPr>
          <w:hyperlink w:anchor="_Toc214534604" w:history="1">
            <w:r w:rsidRPr="00070709">
              <w:rPr>
                <w:rStyle w:val="Hyperlink"/>
                <w:rFonts w:eastAsia="SimSun"/>
                <w:b/>
                <w:bCs/>
                <w:noProof/>
                <w:color w:val="002060"/>
              </w:rPr>
              <w:t>Contractual Obligations</w:t>
            </w:r>
            <w:r w:rsidRPr="00070709">
              <w:rPr>
                <w:b/>
                <w:bCs/>
                <w:noProof/>
                <w:webHidden/>
                <w:color w:val="002060"/>
              </w:rPr>
              <w:tab/>
            </w:r>
            <w:r w:rsidRPr="00070709">
              <w:rPr>
                <w:b/>
                <w:bCs/>
                <w:noProof/>
                <w:webHidden/>
                <w:color w:val="002060"/>
              </w:rPr>
              <w:fldChar w:fldCharType="begin"/>
            </w:r>
            <w:r w:rsidRPr="00070709">
              <w:rPr>
                <w:b/>
                <w:bCs/>
                <w:noProof/>
                <w:webHidden/>
                <w:color w:val="002060"/>
              </w:rPr>
              <w:instrText xml:space="preserve"> PAGEREF _Toc214534604 \h </w:instrText>
            </w:r>
            <w:r w:rsidRPr="00070709">
              <w:rPr>
                <w:b/>
                <w:bCs/>
                <w:noProof/>
                <w:webHidden/>
                <w:color w:val="002060"/>
              </w:rPr>
            </w:r>
            <w:r w:rsidRPr="00070709">
              <w:rPr>
                <w:b/>
                <w:bCs/>
                <w:noProof/>
                <w:webHidden/>
                <w:color w:val="002060"/>
              </w:rPr>
              <w:fldChar w:fldCharType="separate"/>
            </w:r>
            <w:r w:rsidRPr="00070709">
              <w:rPr>
                <w:b/>
                <w:bCs/>
                <w:noProof/>
                <w:webHidden/>
                <w:color w:val="002060"/>
              </w:rPr>
              <w:t>29</w:t>
            </w:r>
            <w:r w:rsidRPr="00070709">
              <w:rPr>
                <w:b/>
                <w:bCs/>
                <w:noProof/>
                <w:webHidden/>
                <w:color w:val="002060"/>
              </w:rPr>
              <w:fldChar w:fldCharType="end"/>
            </w:r>
          </w:hyperlink>
        </w:p>
        <w:p w14:paraId="262D47DA" w14:textId="1EF3516A" w:rsidR="00076C9D" w:rsidRDefault="00076C9D">
          <w:pPr>
            <w:pStyle w:val="TOC2"/>
            <w:tabs>
              <w:tab w:val="right" w:leader="dot" w:pos="8290"/>
            </w:tabs>
            <w:ind w:left="480"/>
            <w:rPr>
              <w:noProof/>
              <w:kern w:val="2"/>
              <w:lang w:val="en-GB" w:eastAsia="zh-TW"/>
              <w14:ligatures w14:val="standardContextual"/>
            </w:rPr>
          </w:pPr>
          <w:hyperlink w:anchor="_Toc214534605" w:history="1">
            <w:r w:rsidRPr="006C0DB9">
              <w:rPr>
                <w:rStyle w:val="Hyperlink"/>
                <w:noProof/>
              </w:rPr>
              <w:t>Retention of Documents</w:t>
            </w:r>
            <w:r>
              <w:rPr>
                <w:noProof/>
                <w:webHidden/>
              </w:rPr>
              <w:tab/>
            </w:r>
            <w:r>
              <w:rPr>
                <w:noProof/>
                <w:webHidden/>
              </w:rPr>
              <w:fldChar w:fldCharType="begin"/>
            </w:r>
            <w:r>
              <w:rPr>
                <w:noProof/>
                <w:webHidden/>
              </w:rPr>
              <w:instrText xml:space="preserve"> PAGEREF _Toc214534605 \h </w:instrText>
            </w:r>
            <w:r>
              <w:rPr>
                <w:noProof/>
                <w:webHidden/>
              </w:rPr>
            </w:r>
            <w:r>
              <w:rPr>
                <w:noProof/>
                <w:webHidden/>
              </w:rPr>
              <w:fldChar w:fldCharType="separate"/>
            </w:r>
            <w:r>
              <w:rPr>
                <w:noProof/>
                <w:webHidden/>
              </w:rPr>
              <w:t>30</w:t>
            </w:r>
            <w:r>
              <w:rPr>
                <w:noProof/>
                <w:webHidden/>
              </w:rPr>
              <w:fldChar w:fldCharType="end"/>
            </w:r>
          </w:hyperlink>
        </w:p>
        <w:p w14:paraId="322A3403" w14:textId="112E535C" w:rsidR="00076C9D" w:rsidRDefault="00076C9D">
          <w:pPr>
            <w:pStyle w:val="TOC2"/>
            <w:tabs>
              <w:tab w:val="right" w:leader="dot" w:pos="8290"/>
            </w:tabs>
            <w:ind w:left="480"/>
            <w:rPr>
              <w:noProof/>
              <w:kern w:val="2"/>
              <w:lang w:val="en-GB" w:eastAsia="zh-TW"/>
              <w14:ligatures w14:val="standardContextual"/>
            </w:rPr>
          </w:pPr>
          <w:hyperlink w:anchor="_Toc214534606" w:history="1">
            <w:r w:rsidRPr="006C0DB9">
              <w:rPr>
                <w:rStyle w:val="Hyperlink"/>
                <w:noProof/>
              </w:rPr>
              <w:t>Durability of investment</w:t>
            </w:r>
            <w:r>
              <w:rPr>
                <w:noProof/>
                <w:webHidden/>
              </w:rPr>
              <w:tab/>
            </w:r>
            <w:r>
              <w:rPr>
                <w:noProof/>
                <w:webHidden/>
              </w:rPr>
              <w:fldChar w:fldCharType="begin"/>
            </w:r>
            <w:r>
              <w:rPr>
                <w:noProof/>
                <w:webHidden/>
              </w:rPr>
              <w:instrText xml:space="preserve"> PAGEREF _Toc214534606 \h </w:instrText>
            </w:r>
            <w:r>
              <w:rPr>
                <w:noProof/>
                <w:webHidden/>
              </w:rPr>
            </w:r>
            <w:r>
              <w:rPr>
                <w:noProof/>
                <w:webHidden/>
              </w:rPr>
              <w:fldChar w:fldCharType="separate"/>
            </w:r>
            <w:r>
              <w:rPr>
                <w:noProof/>
                <w:webHidden/>
              </w:rPr>
              <w:t>30</w:t>
            </w:r>
            <w:r>
              <w:rPr>
                <w:noProof/>
                <w:webHidden/>
              </w:rPr>
              <w:fldChar w:fldCharType="end"/>
            </w:r>
          </w:hyperlink>
        </w:p>
        <w:p w14:paraId="181A2B50" w14:textId="0254E3C7" w:rsidR="00076C9D" w:rsidRDefault="00076C9D">
          <w:pPr>
            <w:pStyle w:val="TOC2"/>
            <w:tabs>
              <w:tab w:val="right" w:leader="dot" w:pos="8290"/>
            </w:tabs>
            <w:ind w:left="480"/>
            <w:rPr>
              <w:noProof/>
              <w:kern w:val="2"/>
              <w:lang w:val="en-GB" w:eastAsia="zh-TW"/>
              <w14:ligatures w14:val="standardContextual"/>
            </w:rPr>
          </w:pPr>
          <w:hyperlink w:anchor="_Toc214534607" w:history="1">
            <w:r w:rsidRPr="006C0DB9">
              <w:rPr>
                <w:rStyle w:val="Hyperlink"/>
                <w:rFonts w:eastAsia="Calibri"/>
                <w:noProof/>
              </w:rPr>
              <w:t>The following durability periods shall apply depending on the total grant value of the investment:</w:t>
            </w:r>
            <w:r>
              <w:rPr>
                <w:noProof/>
                <w:webHidden/>
              </w:rPr>
              <w:tab/>
            </w:r>
            <w:r>
              <w:rPr>
                <w:noProof/>
                <w:webHidden/>
              </w:rPr>
              <w:fldChar w:fldCharType="begin"/>
            </w:r>
            <w:r>
              <w:rPr>
                <w:noProof/>
                <w:webHidden/>
              </w:rPr>
              <w:instrText xml:space="preserve"> PAGEREF _Toc214534607 \h </w:instrText>
            </w:r>
            <w:r>
              <w:rPr>
                <w:noProof/>
                <w:webHidden/>
              </w:rPr>
            </w:r>
            <w:r>
              <w:rPr>
                <w:noProof/>
                <w:webHidden/>
              </w:rPr>
              <w:fldChar w:fldCharType="separate"/>
            </w:r>
            <w:r>
              <w:rPr>
                <w:noProof/>
                <w:webHidden/>
              </w:rPr>
              <w:t>30</w:t>
            </w:r>
            <w:r>
              <w:rPr>
                <w:noProof/>
                <w:webHidden/>
              </w:rPr>
              <w:fldChar w:fldCharType="end"/>
            </w:r>
          </w:hyperlink>
        </w:p>
        <w:p w14:paraId="3EFC55D5" w14:textId="28A30BB4" w:rsidR="00076C9D" w:rsidRDefault="00076C9D">
          <w:pPr>
            <w:pStyle w:val="TOC2"/>
            <w:tabs>
              <w:tab w:val="right" w:leader="dot" w:pos="8290"/>
            </w:tabs>
            <w:ind w:left="480"/>
            <w:rPr>
              <w:noProof/>
              <w:kern w:val="2"/>
              <w:lang w:val="en-GB" w:eastAsia="zh-TW"/>
              <w14:ligatures w14:val="standardContextual"/>
            </w:rPr>
          </w:pPr>
          <w:hyperlink w:anchor="_Toc214534608" w:history="1">
            <w:r w:rsidRPr="006C0DB9">
              <w:rPr>
                <w:rStyle w:val="Hyperlink"/>
                <w:noProof/>
              </w:rPr>
              <w:t>Procurem</w:t>
            </w:r>
            <w:r w:rsidRPr="006C0DB9">
              <w:rPr>
                <w:rStyle w:val="Hyperlink"/>
                <w:noProof/>
              </w:rPr>
              <w:t>e</w:t>
            </w:r>
            <w:r w:rsidRPr="006C0DB9">
              <w:rPr>
                <w:rStyle w:val="Hyperlink"/>
                <w:noProof/>
              </w:rPr>
              <w:t>nt</w:t>
            </w:r>
            <w:r>
              <w:rPr>
                <w:noProof/>
                <w:webHidden/>
              </w:rPr>
              <w:tab/>
            </w:r>
            <w:r>
              <w:rPr>
                <w:noProof/>
                <w:webHidden/>
              </w:rPr>
              <w:fldChar w:fldCharType="begin"/>
            </w:r>
            <w:r>
              <w:rPr>
                <w:noProof/>
                <w:webHidden/>
              </w:rPr>
              <w:instrText xml:space="preserve"> PAGEREF _Toc214534608 \h </w:instrText>
            </w:r>
            <w:r>
              <w:rPr>
                <w:noProof/>
                <w:webHidden/>
              </w:rPr>
            </w:r>
            <w:r>
              <w:rPr>
                <w:noProof/>
                <w:webHidden/>
              </w:rPr>
              <w:fldChar w:fldCharType="separate"/>
            </w:r>
            <w:r>
              <w:rPr>
                <w:noProof/>
                <w:webHidden/>
              </w:rPr>
              <w:t>30</w:t>
            </w:r>
            <w:r>
              <w:rPr>
                <w:noProof/>
                <w:webHidden/>
              </w:rPr>
              <w:fldChar w:fldCharType="end"/>
            </w:r>
          </w:hyperlink>
        </w:p>
        <w:p w14:paraId="7175A7F0" w14:textId="5E3890A6" w:rsidR="00076C9D" w:rsidRDefault="00076C9D">
          <w:pPr>
            <w:pStyle w:val="TOC2"/>
            <w:tabs>
              <w:tab w:val="right" w:leader="dot" w:pos="8290"/>
            </w:tabs>
            <w:ind w:left="480"/>
            <w:rPr>
              <w:noProof/>
              <w:kern w:val="2"/>
              <w:lang w:val="en-GB" w:eastAsia="zh-TW"/>
              <w14:ligatures w14:val="standardContextual"/>
            </w:rPr>
          </w:pPr>
          <w:hyperlink w:anchor="_Toc214534609" w:history="1">
            <w:r w:rsidRPr="006C0DB9">
              <w:rPr>
                <w:rStyle w:val="Hyperlink"/>
                <w:noProof/>
              </w:rPr>
              <w:t>Controls and Penalties</w:t>
            </w:r>
            <w:r>
              <w:rPr>
                <w:noProof/>
                <w:webHidden/>
              </w:rPr>
              <w:tab/>
            </w:r>
            <w:r>
              <w:rPr>
                <w:noProof/>
                <w:webHidden/>
              </w:rPr>
              <w:fldChar w:fldCharType="begin"/>
            </w:r>
            <w:r>
              <w:rPr>
                <w:noProof/>
                <w:webHidden/>
              </w:rPr>
              <w:instrText xml:space="preserve"> PAGEREF _Toc214534609 \h </w:instrText>
            </w:r>
            <w:r>
              <w:rPr>
                <w:noProof/>
                <w:webHidden/>
              </w:rPr>
            </w:r>
            <w:r>
              <w:rPr>
                <w:noProof/>
                <w:webHidden/>
              </w:rPr>
              <w:fldChar w:fldCharType="separate"/>
            </w:r>
            <w:r>
              <w:rPr>
                <w:noProof/>
                <w:webHidden/>
              </w:rPr>
              <w:t>31</w:t>
            </w:r>
            <w:r>
              <w:rPr>
                <w:noProof/>
                <w:webHidden/>
              </w:rPr>
              <w:fldChar w:fldCharType="end"/>
            </w:r>
          </w:hyperlink>
        </w:p>
        <w:p w14:paraId="49B8A10A" w14:textId="3DCE629B" w:rsidR="00076C9D" w:rsidRDefault="00076C9D">
          <w:pPr>
            <w:pStyle w:val="TOC2"/>
            <w:tabs>
              <w:tab w:val="right" w:leader="dot" w:pos="8290"/>
            </w:tabs>
            <w:ind w:left="480"/>
            <w:rPr>
              <w:noProof/>
              <w:kern w:val="2"/>
              <w:lang w:val="en-GB" w:eastAsia="zh-TW"/>
              <w14:ligatures w14:val="standardContextual"/>
            </w:rPr>
          </w:pPr>
          <w:hyperlink w:anchor="_Toc214534610" w:history="1">
            <w:r w:rsidRPr="006C0DB9">
              <w:rPr>
                <w:rStyle w:val="Hyperlink"/>
                <w:noProof/>
              </w:rPr>
              <w:t>Administrative checks on support applications</w:t>
            </w:r>
            <w:r>
              <w:rPr>
                <w:noProof/>
                <w:webHidden/>
              </w:rPr>
              <w:tab/>
            </w:r>
            <w:r>
              <w:rPr>
                <w:noProof/>
                <w:webHidden/>
              </w:rPr>
              <w:fldChar w:fldCharType="begin"/>
            </w:r>
            <w:r>
              <w:rPr>
                <w:noProof/>
                <w:webHidden/>
              </w:rPr>
              <w:instrText xml:space="preserve"> PAGEREF _Toc214534610 \h </w:instrText>
            </w:r>
            <w:r>
              <w:rPr>
                <w:noProof/>
                <w:webHidden/>
              </w:rPr>
            </w:r>
            <w:r>
              <w:rPr>
                <w:noProof/>
                <w:webHidden/>
              </w:rPr>
              <w:fldChar w:fldCharType="separate"/>
            </w:r>
            <w:r>
              <w:rPr>
                <w:noProof/>
                <w:webHidden/>
              </w:rPr>
              <w:t>31</w:t>
            </w:r>
            <w:r>
              <w:rPr>
                <w:noProof/>
                <w:webHidden/>
              </w:rPr>
              <w:fldChar w:fldCharType="end"/>
            </w:r>
          </w:hyperlink>
        </w:p>
        <w:p w14:paraId="4B06EA67" w14:textId="54E6E0D9" w:rsidR="00076C9D" w:rsidRDefault="00076C9D">
          <w:pPr>
            <w:pStyle w:val="TOC2"/>
            <w:tabs>
              <w:tab w:val="right" w:leader="dot" w:pos="8290"/>
            </w:tabs>
            <w:ind w:left="480"/>
            <w:rPr>
              <w:noProof/>
              <w:kern w:val="2"/>
              <w:lang w:val="en-GB" w:eastAsia="zh-TW"/>
              <w14:ligatures w14:val="standardContextual"/>
            </w:rPr>
          </w:pPr>
          <w:hyperlink w:anchor="_Toc214534611" w:history="1">
            <w:r w:rsidRPr="006C0DB9">
              <w:rPr>
                <w:rStyle w:val="Hyperlink"/>
                <w:noProof/>
              </w:rPr>
              <w:t>Administrative checks on payment claims by the paying agency (ARPA)</w:t>
            </w:r>
            <w:r>
              <w:rPr>
                <w:noProof/>
                <w:webHidden/>
              </w:rPr>
              <w:tab/>
            </w:r>
            <w:r>
              <w:rPr>
                <w:noProof/>
                <w:webHidden/>
              </w:rPr>
              <w:fldChar w:fldCharType="begin"/>
            </w:r>
            <w:r>
              <w:rPr>
                <w:noProof/>
                <w:webHidden/>
              </w:rPr>
              <w:instrText xml:space="preserve"> PAGEREF _Toc214534611 \h </w:instrText>
            </w:r>
            <w:r>
              <w:rPr>
                <w:noProof/>
                <w:webHidden/>
              </w:rPr>
            </w:r>
            <w:r>
              <w:rPr>
                <w:noProof/>
                <w:webHidden/>
              </w:rPr>
              <w:fldChar w:fldCharType="separate"/>
            </w:r>
            <w:r>
              <w:rPr>
                <w:noProof/>
                <w:webHidden/>
              </w:rPr>
              <w:t>32</w:t>
            </w:r>
            <w:r>
              <w:rPr>
                <w:noProof/>
                <w:webHidden/>
              </w:rPr>
              <w:fldChar w:fldCharType="end"/>
            </w:r>
          </w:hyperlink>
        </w:p>
        <w:p w14:paraId="635B4F3A" w14:textId="73DF76C8" w:rsidR="00076C9D" w:rsidRDefault="00076C9D">
          <w:pPr>
            <w:pStyle w:val="TOC2"/>
            <w:tabs>
              <w:tab w:val="right" w:leader="dot" w:pos="8290"/>
            </w:tabs>
            <w:ind w:left="480"/>
            <w:rPr>
              <w:noProof/>
              <w:kern w:val="2"/>
              <w:lang w:val="en-GB" w:eastAsia="zh-TW"/>
              <w14:ligatures w14:val="standardContextual"/>
            </w:rPr>
          </w:pPr>
          <w:hyperlink w:anchor="_Toc214534612" w:history="1">
            <w:r w:rsidRPr="006C0DB9">
              <w:rPr>
                <w:rStyle w:val="Hyperlink"/>
                <w:noProof/>
              </w:rPr>
              <w:t>Payments</w:t>
            </w:r>
            <w:r>
              <w:rPr>
                <w:noProof/>
                <w:webHidden/>
              </w:rPr>
              <w:tab/>
            </w:r>
            <w:r>
              <w:rPr>
                <w:noProof/>
                <w:webHidden/>
              </w:rPr>
              <w:fldChar w:fldCharType="begin"/>
            </w:r>
            <w:r>
              <w:rPr>
                <w:noProof/>
                <w:webHidden/>
              </w:rPr>
              <w:instrText xml:space="preserve"> PAGEREF _Toc214534612 \h </w:instrText>
            </w:r>
            <w:r>
              <w:rPr>
                <w:noProof/>
                <w:webHidden/>
              </w:rPr>
            </w:r>
            <w:r>
              <w:rPr>
                <w:noProof/>
                <w:webHidden/>
              </w:rPr>
              <w:fldChar w:fldCharType="separate"/>
            </w:r>
            <w:r>
              <w:rPr>
                <w:noProof/>
                <w:webHidden/>
              </w:rPr>
              <w:t>32</w:t>
            </w:r>
            <w:r>
              <w:rPr>
                <w:noProof/>
                <w:webHidden/>
              </w:rPr>
              <w:fldChar w:fldCharType="end"/>
            </w:r>
          </w:hyperlink>
        </w:p>
        <w:p w14:paraId="40FB4DCB" w14:textId="586530AA" w:rsidR="00076C9D" w:rsidRPr="00070709" w:rsidRDefault="00076C9D">
          <w:pPr>
            <w:pStyle w:val="TOC1"/>
            <w:tabs>
              <w:tab w:val="right" w:leader="dot" w:pos="8290"/>
            </w:tabs>
            <w:rPr>
              <w:rStyle w:val="Hyperlink"/>
              <w:rFonts w:eastAsia="SimSun"/>
              <w:b/>
              <w:bCs/>
              <w:color w:val="002060"/>
            </w:rPr>
          </w:pPr>
          <w:hyperlink w:anchor="_Toc214534613" w:history="1">
            <w:r w:rsidRPr="00070709">
              <w:rPr>
                <w:rStyle w:val="Hyperlink"/>
                <w:rFonts w:eastAsia="SimSun"/>
                <w:b/>
                <w:bCs/>
                <w:noProof/>
                <w:color w:val="002060"/>
              </w:rPr>
              <w:t>Compliance with Community Policy</w:t>
            </w:r>
            <w:r w:rsidRPr="00070709">
              <w:rPr>
                <w:rStyle w:val="Hyperlink"/>
                <w:rFonts w:eastAsia="SimSun"/>
                <w:b/>
                <w:bCs/>
                <w:webHidden/>
                <w:color w:val="002060"/>
              </w:rPr>
              <w:tab/>
            </w:r>
            <w:r w:rsidRPr="00070709">
              <w:rPr>
                <w:rStyle w:val="Hyperlink"/>
                <w:rFonts w:eastAsia="SimSun"/>
                <w:b/>
                <w:bCs/>
                <w:webHidden/>
                <w:color w:val="002060"/>
              </w:rPr>
              <w:fldChar w:fldCharType="begin"/>
            </w:r>
            <w:r w:rsidRPr="00070709">
              <w:rPr>
                <w:rStyle w:val="Hyperlink"/>
                <w:rFonts w:eastAsia="SimSun"/>
                <w:b/>
                <w:bCs/>
                <w:webHidden/>
                <w:color w:val="002060"/>
              </w:rPr>
              <w:instrText xml:space="preserve"> PAGEREF _Toc214534613 \h </w:instrText>
            </w:r>
            <w:r w:rsidRPr="00070709">
              <w:rPr>
                <w:rStyle w:val="Hyperlink"/>
                <w:rFonts w:eastAsia="SimSun"/>
                <w:b/>
                <w:bCs/>
                <w:webHidden/>
                <w:color w:val="002060"/>
              </w:rPr>
            </w:r>
            <w:r w:rsidRPr="00070709">
              <w:rPr>
                <w:rStyle w:val="Hyperlink"/>
                <w:rFonts w:eastAsia="SimSun"/>
                <w:b/>
                <w:bCs/>
                <w:webHidden/>
                <w:color w:val="002060"/>
              </w:rPr>
              <w:fldChar w:fldCharType="separate"/>
            </w:r>
            <w:r w:rsidRPr="00070709">
              <w:rPr>
                <w:rStyle w:val="Hyperlink"/>
                <w:rFonts w:eastAsia="SimSun"/>
                <w:b/>
                <w:bCs/>
                <w:webHidden/>
                <w:color w:val="002060"/>
              </w:rPr>
              <w:t>33</w:t>
            </w:r>
            <w:r w:rsidRPr="00070709">
              <w:rPr>
                <w:rStyle w:val="Hyperlink"/>
                <w:rFonts w:eastAsia="SimSun"/>
                <w:b/>
                <w:bCs/>
                <w:webHidden/>
                <w:color w:val="002060"/>
              </w:rPr>
              <w:fldChar w:fldCharType="end"/>
            </w:r>
          </w:hyperlink>
        </w:p>
        <w:p w14:paraId="03E449E7" w14:textId="18A883B1" w:rsidR="00076C9D" w:rsidRDefault="00076C9D">
          <w:pPr>
            <w:pStyle w:val="TOC2"/>
            <w:tabs>
              <w:tab w:val="right" w:leader="dot" w:pos="8290"/>
            </w:tabs>
            <w:ind w:left="480"/>
            <w:rPr>
              <w:noProof/>
              <w:kern w:val="2"/>
              <w:lang w:val="en-GB" w:eastAsia="zh-TW"/>
              <w14:ligatures w14:val="standardContextual"/>
            </w:rPr>
          </w:pPr>
          <w:hyperlink w:anchor="_Toc214534615" w:history="1">
            <w:r w:rsidRPr="006C0DB9">
              <w:rPr>
                <w:rStyle w:val="Hyperlink"/>
                <w:noProof/>
              </w:rPr>
              <w:t>Sustainable Development</w:t>
            </w:r>
            <w:r>
              <w:rPr>
                <w:noProof/>
                <w:webHidden/>
              </w:rPr>
              <w:tab/>
            </w:r>
            <w:r>
              <w:rPr>
                <w:noProof/>
                <w:webHidden/>
              </w:rPr>
              <w:fldChar w:fldCharType="begin"/>
            </w:r>
            <w:r>
              <w:rPr>
                <w:noProof/>
                <w:webHidden/>
              </w:rPr>
              <w:instrText xml:space="preserve"> PAGEREF _Toc214534615 \h </w:instrText>
            </w:r>
            <w:r>
              <w:rPr>
                <w:noProof/>
                <w:webHidden/>
              </w:rPr>
            </w:r>
            <w:r>
              <w:rPr>
                <w:noProof/>
                <w:webHidden/>
              </w:rPr>
              <w:fldChar w:fldCharType="separate"/>
            </w:r>
            <w:r>
              <w:rPr>
                <w:noProof/>
                <w:webHidden/>
              </w:rPr>
              <w:t>34</w:t>
            </w:r>
            <w:r>
              <w:rPr>
                <w:noProof/>
                <w:webHidden/>
              </w:rPr>
              <w:fldChar w:fldCharType="end"/>
            </w:r>
          </w:hyperlink>
        </w:p>
        <w:p w14:paraId="67F3DEA2" w14:textId="4CD214DF" w:rsidR="00076C9D" w:rsidRDefault="00076C9D">
          <w:pPr>
            <w:pStyle w:val="TOC2"/>
            <w:tabs>
              <w:tab w:val="right" w:leader="dot" w:pos="8290"/>
            </w:tabs>
            <w:ind w:left="480"/>
            <w:rPr>
              <w:noProof/>
              <w:kern w:val="2"/>
              <w:lang w:val="en-GB" w:eastAsia="zh-TW"/>
              <w14:ligatures w14:val="standardContextual"/>
            </w:rPr>
          </w:pPr>
          <w:hyperlink w:anchor="_Toc214534616" w:history="1">
            <w:r w:rsidRPr="006C0DB9">
              <w:rPr>
                <w:rStyle w:val="Hyperlink"/>
                <w:noProof/>
              </w:rPr>
              <w:t>Publicity</w:t>
            </w:r>
            <w:r>
              <w:rPr>
                <w:noProof/>
                <w:webHidden/>
              </w:rPr>
              <w:tab/>
            </w:r>
            <w:r>
              <w:rPr>
                <w:noProof/>
                <w:webHidden/>
              </w:rPr>
              <w:fldChar w:fldCharType="begin"/>
            </w:r>
            <w:r>
              <w:rPr>
                <w:noProof/>
                <w:webHidden/>
              </w:rPr>
              <w:instrText xml:space="preserve"> PAGEREF _Toc214534616 \h </w:instrText>
            </w:r>
            <w:r>
              <w:rPr>
                <w:noProof/>
                <w:webHidden/>
              </w:rPr>
            </w:r>
            <w:r>
              <w:rPr>
                <w:noProof/>
                <w:webHidden/>
              </w:rPr>
              <w:fldChar w:fldCharType="separate"/>
            </w:r>
            <w:r>
              <w:rPr>
                <w:noProof/>
                <w:webHidden/>
              </w:rPr>
              <w:t>35</w:t>
            </w:r>
            <w:r>
              <w:rPr>
                <w:noProof/>
                <w:webHidden/>
              </w:rPr>
              <w:fldChar w:fldCharType="end"/>
            </w:r>
          </w:hyperlink>
        </w:p>
        <w:p w14:paraId="11B0E424" w14:textId="2D4B9612" w:rsidR="00076C9D" w:rsidRDefault="00076C9D">
          <w:pPr>
            <w:pStyle w:val="TOC2"/>
            <w:tabs>
              <w:tab w:val="right" w:leader="dot" w:pos="8290"/>
            </w:tabs>
            <w:ind w:left="480"/>
            <w:rPr>
              <w:noProof/>
              <w:kern w:val="2"/>
              <w:lang w:val="en-GB" w:eastAsia="zh-TW"/>
              <w14:ligatures w14:val="standardContextual"/>
            </w:rPr>
          </w:pPr>
          <w:hyperlink w:anchor="_Toc214534617" w:history="1">
            <w:r w:rsidRPr="006C0DB9">
              <w:rPr>
                <w:rStyle w:val="Hyperlink"/>
                <w:noProof/>
              </w:rPr>
              <w:t>Data Policy</w:t>
            </w:r>
            <w:r>
              <w:rPr>
                <w:noProof/>
                <w:webHidden/>
              </w:rPr>
              <w:tab/>
            </w:r>
            <w:r>
              <w:rPr>
                <w:noProof/>
                <w:webHidden/>
              </w:rPr>
              <w:fldChar w:fldCharType="begin"/>
            </w:r>
            <w:r>
              <w:rPr>
                <w:noProof/>
                <w:webHidden/>
              </w:rPr>
              <w:instrText xml:space="preserve"> PAGEREF _Toc214534617 \h </w:instrText>
            </w:r>
            <w:r>
              <w:rPr>
                <w:noProof/>
                <w:webHidden/>
              </w:rPr>
            </w:r>
            <w:r>
              <w:rPr>
                <w:noProof/>
                <w:webHidden/>
              </w:rPr>
              <w:fldChar w:fldCharType="separate"/>
            </w:r>
            <w:r>
              <w:rPr>
                <w:noProof/>
                <w:webHidden/>
              </w:rPr>
              <w:t>36</w:t>
            </w:r>
            <w:r>
              <w:rPr>
                <w:noProof/>
                <w:webHidden/>
              </w:rPr>
              <w:fldChar w:fldCharType="end"/>
            </w:r>
          </w:hyperlink>
        </w:p>
        <w:p w14:paraId="4A2CF326" w14:textId="02758CE5" w:rsidR="00076C9D" w:rsidRDefault="00076C9D">
          <w:pPr>
            <w:pStyle w:val="TOC2"/>
            <w:tabs>
              <w:tab w:val="right" w:leader="dot" w:pos="8290"/>
            </w:tabs>
            <w:ind w:left="480"/>
            <w:rPr>
              <w:noProof/>
              <w:kern w:val="2"/>
              <w:lang w:val="en-GB" w:eastAsia="zh-TW"/>
              <w14:ligatures w14:val="standardContextual"/>
            </w:rPr>
          </w:pPr>
          <w:hyperlink w:anchor="_Toc214534618" w:history="1">
            <w:r w:rsidRPr="006C0DB9">
              <w:rPr>
                <w:rStyle w:val="Hyperlink"/>
                <w:noProof/>
              </w:rPr>
              <w:t>Data Protection</w:t>
            </w:r>
            <w:r>
              <w:rPr>
                <w:noProof/>
                <w:webHidden/>
              </w:rPr>
              <w:tab/>
            </w:r>
            <w:r>
              <w:rPr>
                <w:noProof/>
                <w:webHidden/>
              </w:rPr>
              <w:fldChar w:fldCharType="begin"/>
            </w:r>
            <w:r>
              <w:rPr>
                <w:noProof/>
                <w:webHidden/>
              </w:rPr>
              <w:instrText xml:space="preserve"> PAGEREF _Toc214534618 \h </w:instrText>
            </w:r>
            <w:r>
              <w:rPr>
                <w:noProof/>
                <w:webHidden/>
              </w:rPr>
            </w:r>
            <w:r>
              <w:rPr>
                <w:noProof/>
                <w:webHidden/>
              </w:rPr>
              <w:fldChar w:fldCharType="separate"/>
            </w:r>
            <w:r>
              <w:rPr>
                <w:noProof/>
                <w:webHidden/>
              </w:rPr>
              <w:t>36</w:t>
            </w:r>
            <w:r>
              <w:rPr>
                <w:noProof/>
                <w:webHidden/>
              </w:rPr>
              <w:fldChar w:fldCharType="end"/>
            </w:r>
          </w:hyperlink>
        </w:p>
        <w:p w14:paraId="3978C9E1" w14:textId="1F90FC46" w:rsidR="00076C9D" w:rsidRDefault="00076C9D">
          <w:pPr>
            <w:pStyle w:val="TOC2"/>
            <w:tabs>
              <w:tab w:val="right" w:leader="dot" w:pos="8290"/>
            </w:tabs>
            <w:ind w:left="480"/>
            <w:rPr>
              <w:noProof/>
              <w:kern w:val="2"/>
              <w:lang w:val="en-GB" w:eastAsia="zh-TW"/>
              <w14:ligatures w14:val="standardContextual"/>
            </w:rPr>
          </w:pPr>
          <w:hyperlink w:anchor="_Toc214534619" w:history="1">
            <w:r w:rsidRPr="006C0DB9">
              <w:rPr>
                <w:rStyle w:val="Hyperlink"/>
                <w:noProof/>
              </w:rPr>
              <w:t>Monitoring, Evaluation and Dissemination</w:t>
            </w:r>
            <w:r>
              <w:rPr>
                <w:noProof/>
                <w:webHidden/>
              </w:rPr>
              <w:tab/>
            </w:r>
            <w:r>
              <w:rPr>
                <w:noProof/>
                <w:webHidden/>
              </w:rPr>
              <w:fldChar w:fldCharType="begin"/>
            </w:r>
            <w:r>
              <w:rPr>
                <w:noProof/>
                <w:webHidden/>
              </w:rPr>
              <w:instrText xml:space="preserve"> PAGEREF _Toc214534619 \h </w:instrText>
            </w:r>
            <w:r>
              <w:rPr>
                <w:noProof/>
                <w:webHidden/>
              </w:rPr>
            </w:r>
            <w:r>
              <w:rPr>
                <w:noProof/>
                <w:webHidden/>
              </w:rPr>
              <w:fldChar w:fldCharType="separate"/>
            </w:r>
            <w:r>
              <w:rPr>
                <w:noProof/>
                <w:webHidden/>
              </w:rPr>
              <w:t>36</w:t>
            </w:r>
            <w:r>
              <w:rPr>
                <w:noProof/>
                <w:webHidden/>
              </w:rPr>
              <w:fldChar w:fldCharType="end"/>
            </w:r>
          </w:hyperlink>
        </w:p>
        <w:p w14:paraId="69E584BE" w14:textId="3C474ED0" w:rsidR="00076C9D" w:rsidRDefault="00076C9D">
          <w:pPr>
            <w:pStyle w:val="TOC2"/>
            <w:tabs>
              <w:tab w:val="right" w:leader="dot" w:pos="8290"/>
            </w:tabs>
            <w:ind w:left="480"/>
            <w:rPr>
              <w:noProof/>
              <w:kern w:val="2"/>
              <w:lang w:val="en-GB" w:eastAsia="zh-TW"/>
              <w14:ligatures w14:val="standardContextual"/>
            </w:rPr>
          </w:pPr>
          <w:hyperlink w:anchor="_Toc214534620" w:history="1">
            <w:r w:rsidRPr="006C0DB9">
              <w:rPr>
                <w:rStyle w:val="Hyperlink"/>
                <w:noProof/>
              </w:rPr>
              <w:t>Contact Details</w:t>
            </w:r>
            <w:r>
              <w:rPr>
                <w:noProof/>
                <w:webHidden/>
              </w:rPr>
              <w:tab/>
            </w:r>
            <w:r>
              <w:rPr>
                <w:noProof/>
                <w:webHidden/>
              </w:rPr>
              <w:fldChar w:fldCharType="begin"/>
            </w:r>
            <w:r>
              <w:rPr>
                <w:noProof/>
                <w:webHidden/>
              </w:rPr>
              <w:instrText xml:space="preserve"> PAGEREF _Toc214534620 \h </w:instrText>
            </w:r>
            <w:r>
              <w:rPr>
                <w:noProof/>
                <w:webHidden/>
              </w:rPr>
            </w:r>
            <w:r>
              <w:rPr>
                <w:noProof/>
                <w:webHidden/>
              </w:rPr>
              <w:fldChar w:fldCharType="separate"/>
            </w:r>
            <w:r>
              <w:rPr>
                <w:noProof/>
                <w:webHidden/>
              </w:rPr>
              <w:t>36</w:t>
            </w:r>
            <w:r>
              <w:rPr>
                <w:noProof/>
                <w:webHidden/>
              </w:rPr>
              <w:fldChar w:fldCharType="end"/>
            </w:r>
          </w:hyperlink>
        </w:p>
        <w:p w14:paraId="204EE38D" w14:textId="25225C38" w:rsidR="002960E0" w:rsidRDefault="002960E0">
          <w:r>
            <w:rPr>
              <w:b/>
              <w:bCs/>
              <w:noProof/>
            </w:rPr>
            <w:fldChar w:fldCharType="end"/>
          </w:r>
        </w:p>
      </w:sdtContent>
    </w:sdt>
    <w:p w14:paraId="3D504F68" w14:textId="363951C6" w:rsidR="00273AC1" w:rsidRDefault="00273AC1">
      <w:pPr>
        <w:rPr>
          <w:rFonts w:ascii="Calibri" w:hAnsi="Calibri" w:cs="Calibri"/>
          <w:sz w:val="23"/>
          <w:szCs w:val="23"/>
        </w:rPr>
      </w:pPr>
    </w:p>
    <w:p w14:paraId="735F48D7" w14:textId="77777777" w:rsidR="002960E0" w:rsidRDefault="002960E0">
      <w:pPr>
        <w:outlineLvl w:val="0"/>
        <w:rPr>
          <w:rFonts w:ascii="Calibri" w:eastAsia="SimSun" w:hAnsi="Calibri" w:cs="Calibri"/>
          <w:b/>
          <w:bCs/>
          <w:sz w:val="30"/>
          <w:szCs w:val="30"/>
          <w:u w:val="single"/>
          <w:lang w:val="mt-MT"/>
        </w:rPr>
      </w:pPr>
    </w:p>
    <w:p w14:paraId="2D873A98" w14:textId="77777777" w:rsidR="00C66760" w:rsidRDefault="00C66760">
      <w:pPr>
        <w:outlineLvl w:val="0"/>
        <w:rPr>
          <w:rFonts w:ascii="Calibri" w:eastAsia="SimSun" w:hAnsi="Calibri" w:cs="Calibri"/>
          <w:b/>
          <w:bCs/>
          <w:sz w:val="30"/>
          <w:szCs w:val="30"/>
          <w:u w:val="single"/>
          <w:lang w:val="mt-MT"/>
        </w:rPr>
      </w:pPr>
    </w:p>
    <w:p w14:paraId="26CE9C70" w14:textId="77777777" w:rsidR="00C66760" w:rsidRDefault="00C66760">
      <w:pPr>
        <w:outlineLvl w:val="0"/>
        <w:rPr>
          <w:rFonts w:ascii="Calibri" w:eastAsia="SimSun" w:hAnsi="Calibri" w:cs="Calibri"/>
          <w:b/>
          <w:bCs/>
          <w:sz w:val="30"/>
          <w:szCs w:val="30"/>
          <w:u w:val="single"/>
          <w:lang w:val="mt-MT"/>
        </w:rPr>
      </w:pPr>
    </w:p>
    <w:p w14:paraId="79EBB098" w14:textId="77777777" w:rsidR="00C66760" w:rsidRDefault="00C66760">
      <w:pPr>
        <w:outlineLvl w:val="0"/>
        <w:rPr>
          <w:rFonts w:ascii="Calibri" w:eastAsia="SimSun" w:hAnsi="Calibri" w:cs="Calibri"/>
          <w:b/>
          <w:bCs/>
          <w:sz w:val="30"/>
          <w:szCs w:val="30"/>
          <w:u w:val="single"/>
          <w:lang w:val="mt-MT"/>
        </w:rPr>
      </w:pPr>
    </w:p>
    <w:p w14:paraId="05289D42" w14:textId="77777777" w:rsidR="00C66760" w:rsidRDefault="00C66760">
      <w:pPr>
        <w:outlineLvl w:val="0"/>
        <w:rPr>
          <w:rFonts w:ascii="Calibri" w:eastAsia="SimSun" w:hAnsi="Calibri" w:cs="Calibri"/>
          <w:b/>
          <w:bCs/>
          <w:sz w:val="30"/>
          <w:szCs w:val="30"/>
          <w:u w:val="single"/>
          <w:lang w:val="mt-MT"/>
        </w:rPr>
      </w:pPr>
    </w:p>
    <w:p w14:paraId="185EB554" w14:textId="77777777" w:rsidR="00C66760" w:rsidRDefault="00C66760">
      <w:pPr>
        <w:outlineLvl w:val="0"/>
        <w:rPr>
          <w:rFonts w:ascii="Calibri" w:eastAsia="SimSun" w:hAnsi="Calibri" w:cs="Calibri"/>
          <w:b/>
          <w:bCs/>
          <w:sz w:val="30"/>
          <w:szCs w:val="30"/>
          <w:u w:val="single"/>
          <w:lang w:val="mt-MT"/>
        </w:rPr>
      </w:pPr>
    </w:p>
    <w:p w14:paraId="0FB9823E" w14:textId="77777777" w:rsidR="00C66760" w:rsidRDefault="00C66760">
      <w:pPr>
        <w:outlineLvl w:val="0"/>
        <w:rPr>
          <w:rFonts w:ascii="Calibri" w:eastAsia="SimSun" w:hAnsi="Calibri" w:cs="Calibri"/>
          <w:b/>
          <w:bCs/>
          <w:sz w:val="30"/>
          <w:szCs w:val="30"/>
          <w:u w:val="single"/>
          <w:lang w:val="mt-MT"/>
        </w:rPr>
      </w:pPr>
    </w:p>
    <w:p w14:paraId="169D5BF6" w14:textId="77777777" w:rsidR="00C66760" w:rsidRDefault="00C66760">
      <w:pPr>
        <w:outlineLvl w:val="0"/>
        <w:rPr>
          <w:rFonts w:ascii="Calibri" w:eastAsia="SimSun" w:hAnsi="Calibri" w:cs="Calibri"/>
          <w:b/>
          <w:bCs/>
          <w:sz w:val="30"/>
          <w:szCs w:val="30"/>
          <w:u w:val="single"/>
          <w:lang w:val="mt-MT"/>
        </w:rPr>
      </w:pPr>
    </w:p>
    <w:p w14:paraId="4D98FEC0" w14:textId="77777777" w:rsidR="00C66760" w:rsidRDefault="00C66760">
      <w:pPr>
        <w:outlineLvl w:val="0"/>
        <w:rPr>
          <w:rFonts w:ascii="Calibri" w:eastAsia="SimSun" w:hAnsi="Calibri" w:cs="Calibri"/>
          <w:b/>
          <w:bCs/>
          <w:sz w:val="30"/>
          <w:szCs w:val="30"/>
          <w:u w:val="single"/>
          <w:lang w:val="mt-MT"/>
        </w:rPr>
      </w:pPr>
    </w:p>
    <w:p w14:paraId="2CB7E7D8" w14:textId="77777777" w:rsidR="00C66760" w:rsidRDefault="00C66760">
      <w:pPr>
        <w:outlineLvl w:val="0"/>
        <w:rPr>
          <w:rFonts w:ascii="Calibri" w:eastAsia="SimSun" w:hAnsi="Calibri" w:cs="Calibri"/>
          <w:b/>
          <w:bCs/>
          <w:sz w:val="30"/>
          <w:szCs w:val="30"/>
          <w:u w:val="single"/>
          <w:lang w:val="mt-MT"/>
        </w:rPr>
      </w:pPr>
    </w:p>
    <w:p w14:paraId="2E40D6D6" w14:textId="77777777" w:rsidR="00C66760" w:rsidRDefault="00C66760">
      <w:pPr>
        <w:outlineLvl w:val="0"/>
        <w:rPr>
          <w:rFonts w:ascii="Calibri" w:eastAsia="SimSun" w:hAnsi="Calibri" w:cs="Calibri"/>
          <w:b/>
          <w:bCs/>
          <w:sz w:val="30"/>
          <w:szCs w:val="30"/>
          <w:u w:val="single"/>
          <w:lang w:val="mt-MT"/>
        </w:rPr>
      </w:pPr>
    </w:p>
    <w:p w14:paraId="7E732857" w14:textId="77777777" w:rsidR="00C66760" w:rsidRDefault="00C66760">
      <w:pPr>
        <w:outlineLvl w:val="0"/>
        <w:rPr>
          <w:rFonts w:ascii="Calibri" w:eastAsia="SimSun" w:hAnsi="Calibri" w:cs="Calibri"/>
          <w:b/>
          <w:bCs/>
          <w:sz w:val="30"/>
          <w:szCs w:val="30"/>
          <w:u w:val="single"/>
          <w:lang w:val="mt-MT"/>
        </w:rPr>
      </w:pPr>
    </w:p>
    <w:p w14:paraId="759BE75C" w14:textId="77777777" w:rsidR="00C66760" w:rsidRDefault="00C66760">
      <w:pPr>
        <w:outlineLvl w:val="0"/>
        <w:rPr>
          <w:rFonts w:ascii="Calibri" w:eastAsia="SimSun" w:hAnsi="Calibri" w:cs="Calibri"/>
          <w:b/>
          <w:bCs/>
          <w:sz w:val="30"/>
          <w:szCs w:val="30"/>
          <w:u w:val="single"/>
          <w:lang w:val="mt-MT"/>
        </w:rPr>
      </w:pPr>
    </w:p>
    <w:p w14:paraId="37055752" w14:textId="77777777" w:rsidR="00C66760" w:rsidRDefault="00C66760">
      <w:pPr>
        <w:outlineLvl w:val="0"/>
        <w:rPr>
          <w:rFonts w:ascii="Calibri" w:eastAsia="SimSun" w:hAnsi="Calibri" w:cs="Calibri"/>
          <w:b/>
          <w:bCs/>
          <w:sz w:val="30"/>
          <w:szCs w:val="30"/>
          <w:u w:val="single"/>
          <w:lang w:val="mt-MT"/>
        </w:rPr>
      </w:pPr>
    </w:p>
    <w:p w14:paraId="6EB1D842" w14:textId="77777777" w:rsidR="00C66760" w:rsidRDefault="00C66760">
      <w:pPr>
        <w:outlineLvl w:val="0"/>
        <w:rPr>
          <w:rFonts w:ascii="Calibri" w:eastAsia="SimSun" w:hAnsi="Calibri" w:cs="Calibri"/>
          <w:b/>
          <w:bCs/>
          <w:sz w:val="30"/>
          <w:szCs w:val="30"/>
          <w:u w:val="single"/>
          <w:lang w:val="mt-MT"/>
        </w:rPr>
      </w:pPr>
    </w:p>
    <w:p w14:paraId="3A62C8D2" w14:textId="77777777" w:rsidR="00C66760" w:rsidRDefault="00C66760">
      <w:pPr>
        <w:outlineLvl w:val="0"/>
        <w:rPr>
          <w:rFonts w:ascii="Calibri" w:eastAsia="SimSun" w:hAnsi="Calibri" w:cs="Calibri"/>
          <w:b/>
          <w:bCs/>
          <w:sz w:val="30"/>
          <w:szCs w:val="30"/>
          <w:u w:val="single"/>
          <w:lang w:val="mt-MT"/>
        </w:rPr>
      </w:pPr>
    </w:p>
    <w:p w14:paraId="37DD13B4" w14:textId="77777777" w:rsidR="002960E0" w:rsidRDefault="002960E0">
      <w:pPr>
        <w:outlineLvl w:val="0"/>
        <w:rPr>
          <w:rFonts w:ascii="Calibri" w:eastAsia="SimSun" w:hAnsi="Calibri" w:cs="Calibri"/>
          <w:b/>
          <w:bCs/>
          <w:sz w:val="30"/>
          <w:szCs w:val="30"/>
          <w:u w:val="single"/>
          <w:lang w:val="mt-MT"/>
        </w:rPr>
      </w:pPr>
    </w:p>
    <w:p w14:paraId="4E0AEC8D" w14:textId="77777777" w:rsidR="00F52E05" w:rsidRDefault="00F52E05">
      <w:pPr>
        <w:outlineLvl w:val="0"/>
        <w:rPr>
          <w:rFonts w:ascii="Calibri" w:eastAsia="SimSun" w:hAnsi="Calibri" w:cs="Calibri"/>
          <w:b/>
          <w:bCs/>
          <w:sz w:val="30"/>
          <w:szCs w:val="30"/>
          <w:u w:val="single"/>
          <w:lang w:val="mt-MT"/>
        </w:rPr>
      </w:pPr>
    </w:p>
    <w:p w14:paraId="6FA06E24" w14:textId="77777777" w:rsidR="00F52E05" w:rsidRDefault="00F52E05">
      <w:pPr>
        <w:outlineLvl w:val="0"/>
        <w:rPr>
          <w:rFonts w:ascii="Calibri" w:eastAsia="SimSun" w:hAnsi="Calibri" w:cs="Calibri"/>
          <w:b/>
          <w:bCs/>
          <w:sz w:val="30"/>
          <w:szCs w:val="30"/>
          <w:u w:val="single"/>
          <w:lang w:val="mt-MT"/>
        </w:rPr>
      </w:pPr>
    </w:p>
    <w:p w14:paraId="52CE580A" w14:textId="77777777" w:rsidR="00F52E05" w:rsidRDefault="00F52E05">
      <w:pPr>
        <w:outlineLvl w:val="0"/>
        <w:rPr>
          <w:rFonts w:ascii="Calibri" w:eastAsia="SimSun" w:hAnsi="Calibri" w:cs="Calibri"/>
          <w:b/>
          <w:bCs/>
          <w:sz w:val="30"/>
          <w:szCs w:val="30"/>
          <w:u w:val="single"/>
          <w:lang w:val="mt-MT"/>
        </w:rPr>
      </w:pPr>
    </w:p>
    <w:p w14:paraId="14B1532F" w14:textId="77777777" w:rsidR="00F52E05" w:rsidRDefault="00F52E05">
      <w:pPr>
        <w:outlineLvl w:val="0"/>
        <w:rPr>
          <w:rFonts w:ascii="Calibri" w:eastAsia="SimSun" w:hAnsi="Calibri" w:cs="Calibri"/>
          <w:b/>
          <w:bCs/>
          <w:sz w:val="30"/>
          <w:szCs w:val="30"/>
          <w:u w:val="single"/>
          <w:lang w:val="mt-MT"/>
        </w:rPr>
      </w:pPr>
    </w:p>
    <w:p w14:paraId="74F4F00C" w14:textId="77777777" w:rsidR="00F52E05" w:rsidRDefault="00F52E05">
      <w:pPr>
        <w:outlineLvl w:val="0"/>
        <w:rPr>
          <w:rFonts w:ascii="Calibri" w:eastAsia="SimSun" w:hAnsi="Calibri" w:cs="Calibri"/>
          <w:b/>
          <w:bCs/>
          <w:sz w:val="30"/>
          <w:szCs w:val="30"/>
          <w:u w:val="single"/>
          <w:lang w:val="mt-MT"/>
        </w:rPr>
      </w:pPr>
    </w:p>
    <w:p w14:paraId="5BC96C5E" w14:textId="77777777" w:rsidR="00F52E05" w:rsidRDefault="00F52E05">
      <w:pPr>
        <w:outlineLvl w:val="0"/>
        <w:rPr>
          <w:rFonts w:ascii="Calibri" w:eastAsia="SimSun" w:hAnsi="Calibri" w:cs="Calibri"/>
          <w:b/>
          <w:bCs/>
          <w:sz w:val="30"/>
          <w:szCs w:val="30"/>
          <w:u w:val="single"/>
          <w:lang w:val="mt-MT"/>
        </w:rPr>
      </w:pPr>
    </w:p>
    <w:p w14:paraId="4FE6BD18" w14:textId="77777777" w:rsidR="00F52E05" w:rsidRDefault="00F52E05">
      <w:pPr>
        <w:outlineLvl w:val="0"/>
        <w:rPr>
          <w:rFonts w:ascii="Calibri" w:eastAsia="SimSun" w:hAnsi="Calibri" w:cs="Calibri"/>
          <w:b/>
          <w:bCs/>
          <w:sz w:val="30"/>
          <w:szCs w:val="30"/>
          <w:u w:val="single"/>
          <w:lang w:val="mt-MT"/>
        </w:rPr>
      </w:pPr>
    </w:p>
    <w:p w14:paraId="7C952DC5" w14:textId="77777777" w:rsidR="00F52E05" w:rsidRDefault="00F52E05">
      <w:pPr>
        <w:outlineLvl w:val="0"/>
        <w:rPr>
          <w:rFonts w:ascii="Calibri" w:eastAsia="SimSun" w:hAnsi="Calibri" w:cs="Calibri"/>
          <w:b/>
          <w:bCs/>
          <w:sz w:val="30"/>
          <w:szCs w:val="30"/>
          <w:u w:val="single"/>
          <w:lang w:val="mt-MT"/>
        </w:rPr>
      </w:pPr>
    </w:p>
    <w:p w14:paraId="64CD2B50" w14:textId="77777777" w:rsidR="002960E0" w:rsidRDefault="002960E0">
      <w:pPr>
        <w:outlineLvl w:val="0"/>
        <w:rPr>
          <w:rFonts w:ascii="Calibri" w:eastAsia="SimSun" w:hAnsi="Calibri" w:cs="Calibri"/>
          <w:b/>
          <w:bCs/>
          <w:sz w:val="30"/>
          <w:szCs w:val="30"/>
          <w:u w:val="single"/>
          <w:lang w:val="mt-MT"/>
        </w:rPr>
      </w:pPr>
    </w:p>
    <w:p w14:paraId="17479D5B" w14:textId="77777777" w:rsidR="00273AC1" w:rsidRDefault="00273AC1">
      <w:pPr>
        <w:outlineLvl w:val="0"/>
        <w:rPr>
          <w:rFonts w:ascii="Calibri" w:eastAsia="SimSun" w:hAnsi="Calibri" w:cs="Calibri"/>
          <w:b/>
          <w:bCs/>
          <w:sz w:val="30"/>
          <w:szCs w:val="30"/>
          <w:u w:val="single"/>
          <w:lang w:val="mt-MT"/>
        </w:rPr>
      </w:pPr>
    </w:p>
    <w:p w14:paraId="34DFA5A3" w14:textId="77777777" w:rsidR="002960E0" w:rsidRDefault="002960E0" w:rsidP="00961FA0">
      <w:pPr>
        <w:pStyle w:val="Heading1"/>
        <w:numPr>
          <w:ilvl w:val="0"/>
          <w:numId w:val="0"/>
        </w:numPr>
        <w:ind w:left="672" w:hanging="432"/>
        <w:rPr>
          <w:rFonts w:eastAsia="SimSun"/>
          <w:sz w:val="28"/>
          <w:szCs w:val="28"/>
        </w:rPr>
      </w:pPr>
      <w:bookmarkStart w:id="0" w:name="_Toc14040"/>
    </w:p>
    <w:p w14:paraId="28B8F87E" w14:textId="2E169F07" w:rsidR="00273AC1" w:rsidRPr="00961FA0" w:rsidRDefault="004D4E7F" w:rsidP="00961FA0">
      <w:pPr>
        <w:pStyle w:val="Heading1"/>
        <w:numPr>
          <w:ilvl w:val="0"/>
          <w:numId w:val="0"/>
        </w:numPr>
        <w:ind w:left="672" w:hanging="432"/>
        <w:rPr>
          <w:rFonts w:eastAsia="SimSun"/>
          <w:sz w:val="28"/>
          <w:szCs w:val="28"/>
        </w:rPr>
      </w:pPr>
      <w:bookmarkStart w:id="1" w:name="_Toc214534562"/>
      <w:r w:rsidRPr="00961FA0">
        <w:rPr>
          <w:rFonts w:eastAsia="SimSun"/>
          <w:sz w:val="28"/>
          <w:szCs w:val="28"/>
        </w:rPr>
        <w:t>Disclaimer</w:t>
      </w:r>
      <w:bookmarkEnd w:id="0"/>
      <w:bookmarkEnd w:id="1"/>
    </w:p>
    <w:p w14:paraId="5B21B20B" w14:textId="77777777" w:rsidR="00273AC1" w:rsidRDefault="00273AC1">
      <w:pPr>
        <w:rPr>
          <w:rFonts w:ascii="Calibri" w:hAnsi="Calibri"/>
        </w:rPr>
      </w:pPr>
    </w:p>
    <w:tbl>
      <w:tblPr>
        <w:tblStyle w:val="TableGrid"/>
        <w:tblW w:w="8633" w:type="dxa"/>
        <w:tblLook w:val="04A0" w:firstRow="1" w:lastRow="0" w:firstColumn="1" w:lastColumn="0" w:noHBand="0" w:noVBand="1"/>
      </w:tblPr>
      <w:tblGrid>
        <w:gridCol w:w="8633"/>
      </w:tblGrid>
      <w:tr w:rsidR="00273AC1" w14:paraId="76012739" w14:textId="77777777">
        <w:tc>
          <w:tcPr>
            <w:tcW w:w="8633" w:type="dxa"/>
          </w:tcPr>
          <w:p w14:paraId="36B839A5" w14:textId="77777777" w:rsidR="00273AC1" w:rsidRDefault="00273AC1">
            <w:pPr>
              <w:autoSpaceDN w:val="0"/>
              <w:spacing w:after="160" w:line="247" w:lineRule="auto"/>
              <w:ind w:rightChars="-50" w:right="-120"/>
              <w:jc w:val="both"/>
              <w:rPr>
                <w:rFonts w:ascii="Calibri" w:hAnsi="Calibri" w:cs="Calibri"/>
                <w:kern w:val="3"/>
                <w:sz w:val="23"/>
                <w:szCs w:val="23"/>
                <w:lang w:val="mt-MT"/>
              </w:rPr>
            </w:pPr>
          </w:p>
          <w:p w14:paraId="54884D20" w14:textId="77777777" w:rsidR="00273AC1" w:rsidRDefault="004D4E7F">
            <w:pPr>
              <w:autoSpaceDN w:val="0"/>
              <w:spacing w:after="160"/>
              <w:ind w:rightChars="-50" w:right="-120"/>
              <w:rPr>
                <w:rFonts w:ascii="Calibri" w:hAnsi="Calibri" w:cs="Calibri"/>
                <w:kern w:val="3"/>
                <w:sz w:val="23"/>
                <w:szCs w:val="23"/>
                <w:lang w:val="mt-MT"/>
              </w:rPr>
            </w:pPr>
            <w:r>
              <w:rPr>
                <w:rFonts w:ascii="Calibri" w:hAnsi="Calibri" w:cs="Calibri"/>
                <w:kern w:val="3"/>
                <w:sz w:val="23"/>
                <w:szCs w:val="23"/>
                <w:lang w:val="mt-MT"/>
              </w:rPr>
              <w:t>The GAL Xlokk Foundation reserves the right, in particular on the basis of the approval or</w:t>
            </w:r>
          </w:p>
          <w:p w14:paraId="0C03AAD5" w14:textId="77777777" w:rsidR="00273AC1" w:rsidRDefault="004D4E7F">
            <w:pPr>
              <w:autoSpaceDN w:val="0"/>
              <w:spacing w:after="160"/>
              <w:ind w:rightChars="-50" w:right="-120"/>
              <w:rPr>
                <w:rFonts w:ascii="Calibri" w:hAnsi="Calibri" w:cs="Calibri"/>
                <w:kern w:val="3"/>
                <w:sz w:val="23"/>
                <w:szCs w:val="23"/>
                <w:lang w:val="mt-MT"/>
              </w:rPr>
            </w:pPr>
            <w:r>
              <w:rPr>
                <w:rFonts w:ascii="Calibri" w:hAnsi="Calibri" w:cs="Calibri"/>
                <w:kern w:val="3"/>
                <w:sz w:val="23"/>
                <w:szCs w:val="23"/>
                <w:lang w:val="mt-MT"/>
              </w:rPr>
              <w:t>direction by the European Commission, to amend from time to time certain provisions</w:t>
            </w:r>
          </w:p>
          <w:p w14:paraId="03BD5791" w14:textId="77777777" w:rsidR="00273AC1" w:rsidRDefault="004D4E7F">
            <w:pPr>
              <w:autoSpaceDN w:val="0"/>
              <w:spacing w:after="160"/>
              <w:ind w:rightChars="-50" w:right="-120"/>
              <w:rPr>
                <w:rFonts w:ascii="Calibri" w:hAnsi="Calibri" w:cs="Calibri"/>
                <w:kern w:val="3"/>
                <w:sz w:val="23"/>
                <w:szCs w:val="23"/>
                <w:lang w:val="mt-MT"/>
              </w:rPr>
            </w:pPr>
            <w:r>
              <w:rPr>
                <w:rFonts w:ascii="Calibri" w:hAnsi="Calibri" w:cs="Calibri"/>
                <w:kern w:val="3"/>
                <w:sz w:val="23"/>
                <w:szCs w:val="23"/>
                <w:lang w:val="mt-MT"/>
              </w:rPr>
              <w:t xml:space="preserve">established by this guidance document. </w:t>
            </w:r>
          </w:p>
          <w:p w14:paraId="11D51345" w14:textId="77777777" w:rsidR="00273AC1" w:rsidRDefault="00273AC1">
            <w:pPr>
              <w:autoSpaceDN w:val="0"/>
              <w:spacing w:after="160"/>
              <w:ind w:rightChars="-50" w:right="-120"/>
              <w:rPr>
                <w:rFonts w:ascii="Calibri" w:hAnsi="Calibri" w:cs="Calibri"/>
                <w:kern w:val="3"/>
                <w:sz w:val="23"/>
                <w:szCs w:val="23"/>
                <w:lang w:val="mt-MT"/>
              </w:rPr>
            </w:pPr>
          </w:p>
          <w:p w14:paraId="3650FD62" w14:textId="77777777" w:rsidR="00273AC1" w:rsidRDefault="004D4E7F">
            <w:pPr>
              <w:autoSpaceDN w:val="0"/>
              <w:spacing w:after="160"/>
              <w:ind w:rightChars="-50" w:right="-120"/>
              <w:rPr>
                <w:rFonts w:ascii="Calibri" w:hAnsi="Calibri" w:cs="Calibri"/>
                <w:kern w:val="3"/>
                <w:sz w:val="23"/>
                <w:szCs w:val="23"/>
                <w:lang w:val="mt-MT"/>
              </w:rPr>
            </w:pPr>
            <w:r>
              <w:rPr>
                <w:rFonts w:ascii="Calibri" w:hAnsi="Calibri" w:cs="Calibri"/>
                <w:kern w:val="3"/>
                <w:sz w:val="23"/>
                <w:szCs w:val="23"/>
                <w:lang w:val="mt-MT"/>
              </w:rPr>
              <w:t xml:space="preserve">Such amendments may become applicable and enforced retrospectively. </w:t>
            </w:r>
          </w:p>
          <w:p w14:paraId="5C155EBC" w14:textId="77777777" w:rsidR="00273AC1" w:rsidRDefault="00273AC1">
            <w:pPr>
              <w:autoSpaceDN w:val="0"/>
              <w:spacing w:after="160"/>
              <w:ind w:rightChars="-50" w:right="-120"/>
              <w:rPr>
                <w:rFonts w:ascii="Calibri" w:hAnsi="Calibri" w:cs="Calibri"/>
                <w:kern w:val="3"/>
                <w:sz w:val="23"/>
                <w:szCs w:val="23"/>
                <w:lang w:val="mt-MT"/>
              </w:rPr>
            </w:pPr>
          </w:p>
          <w:p w14:paraId="3AE02CBC" w14:textId="77777777" w:rsidR="00273AC1" w:rsidRDefault="004D4E7F">
            <w:pPr>
              <w:autoSpaceDN w:val="0"/>
              <w:spacing w:after="160"/>
              <w:ind w:rightChars="-50" w:right="-120"/>
              <w:rPr>
                <w:rFonts w:ascii="Calibri" w:hAnsi="Calibri" w:cs="Calibri"/>
                <w:kern w:val="3"/>
                <w:sz w:val="23"/>
                <w:szCs w:val="23"/>
              </w:rPr>
            </w:pPr>
            <w:r>
              <w:rPr>
                <w:rFonts w:ascii="Calibri" w:hAnsi="Calibri" w:cs="Calibri"/>
                <w:kern w:val="3"/>
                <w:sz w:val="23"/>
                <w:szCs w:val="23"/>
              </w:rPr>
              <w:t xml:space="preserve">In case of any conflicts between these guidance notes and the text of the </w:t>
            </w:r>
            <w:r>
              <w:rPr>
                <w:rFonts w:ascii="Calibri" w:hAnsi="Calibri" w:cs="Calibri"/>
                <w:kern w:val="3"/>
                <w:sz w:val="23"/>
                <w:szCs w:val="23"/>
                <w:lang w:val="mt-MT"/>
              </w:rPr>
              <w:t xml:space="preserve">Common Agricultural Policy Strategic Plan </w:t>
            </w:r>
            <w:r>
              <w:rPr>
                <w:rFonts w:ascii="Calibri" w:hAnsi="Calibri" w:cs="Calibri"/>
                <w:kern w:val="3"/>
                <w:sz w:val="23"/>
                <w:szCs w:val="23"/>
              </w:rPr>
              <w:t xml:space="preserve"> (</w:t>
            </w:r>
            <w:r>
              <w:rPr>
                <w:rFonts w:ascii="Calibri" w:hAnsi="Calibri" w:cs="Calibri"/>
                <w:kern w:val="3"/>
                <w:sz w:val="23"/>
                <w:szCs w:val="23"/>
                <w:lang w:val="mt-MT"/>
              </w:rPr>
              <w:t>CAP SP</w:t>
            </w:r>
            <w:r>
              <w:rPr>
                <w:rFonts w:ascii="Calibri" w:hAnsi="Calibri" w:cs="Calibri"/>
                <w:kern w:val="3"/>
                <w:sz w:val="23"/>
                <w:szCs w:val="23"/>
              </w:rPr>
              <w:t>) 20</w:t>
            </w:r>
            <w:r>
              <w:rPr>
                <w:rFonts w:ascii="Calibri" w:hAnsi="Calibri" w:cs="Calibri"/>
                <w:kern w:val="3"/>
                <w:sz w:val="23"/>
                <w:szCs w:val="23"/>
                <w:lang w:val="mt-MT"/>
              </w:rPr>
              <w:t>23</w:t>
            </w:r>
            <w:r>
              <w:rPr>
                <w:rFonts w:ascii="Calibri" w:hAnsi="Calibri" w:cs="Calibri"/>
                <w:kern w:val="3"/>
                <w:sz w:val="23"/>
                <w:szCs w:val="23"/>
              </w:rPr>
              <w:t>-202</w:t>
            </w:r>
            <w:r>
              <w:rPr>
                <w:rFonts w:ascii="Calibri" w:hAnsi="Calibri" w:cs="Calibri"/>
                <w:kern w:val="3"/>
                <w:sz w:val="23"/>
                <w:szCs w:val="23"/>
                <w:lang w:val="mt-MT"/>
              </w:rPr>
              <w:t xml:space="preserve">7, the </w:t>
            </w:r>
            <w:r>
              <w:rPr>
                <w:rFonts w:ascii="Calibri" w:hAnsi="Calibri" w:cs="Calibri"/>
                <w:kern w:val="3"/>
                <w:sz w:val="23"/>
                <w:szCs w:val="23"/>
              </w:rPr>
              <w:t xml:space="preserve">GAL XLOKK Local Development Strategy </w:t>
            </w:r>
            <w:r>
              <w:rPr>
                <w:rFonts w:ascii="Calibri" w:hAnsi="Calibri" w:cs="Calibri"/>
                <w:kern w:val="3"/>
                <w:sz w:val="23"/>
                <w:szCs w:val="23"/>
                <w:lang w:val="mt-MT"/>
              </w:rPr>
              <w:t xml:space="preserve">and </w:t>
            </w:r>
            <w:r>
              <w:rPr>
                <w:rFonts w:ascii="Calibri" w:hAnsi="Calibri" w:cs="Calibri"/>
                <w:kern w:val="3"/>
                <w:sz w:val="23"/>
                <w:szCs w:val="23"/>
              </w:rPr>
              <w:t xml:space="preserve">other legislative text, the interpretation given by the relevant legislation will be </w:t>
            </w:r>
            <w:r>
              <w:rPr>
                <w:rFonts w:ascii="Calibri" w:hAnsi="Calibri" w:cs="Calibri"/>
                <w:kern w:val="3"/>
                <w:sz w:val="23"/>
                <w:szCs w:val="23"/>
                <w:lang w:val="mt-MT"/>
              </w:rPr>
              <w:t xml:space="preserve">given </w:t>
            </w:r>
            <w:r>
              <w:rPr>
                <w:rFonts w:ascii="Calibri" w:hAnsi="Calibri" w:cs="Calibri"/>
                <w:kern w:val="3"/>
                <w:sz w:val="23"/>
                <w:szCs w:val="23"/>
              </w:rPr>
              <w:t>priority.</w:t>
            </w:r>
          </w:p>
          <w:p w14:paraId="45210B5A" w14:textId="77777777" w:rsidR="00273AC1" w:rsidRDefault="00273AC1">
            <w:pPr>
              <w:autoSpaceDN w:val="0"/>
              <w:spacing w:after="160"/>
              <w:ind w:rightChars="-50" w:right="-120"/>
              <w:rPr>
                <w:rFonts w:ascii="Calibri" w:hAnsi="Calibri" w:cs="Calibri"/>
                <w:kern w:val="3"/>
                <w:sz w:val="23"/>
                <w:szCs w:val="23"/>
              </w:rPr>
            </w:pPr>
          </w:p>
          <w:p w14:paraId="1FBD5A7B" w14:textId="77777777" w:rsidR="00273AC1" w:rsidRDefault="004D4E7F">
            <w:pPr>
              <w:autoSpaceDN w:val="0"/>
              <w:spacing w:after="160"/>
              <w:ind w:rightChars="-50" w:right="-120"/>
              <w:rPr>
                <w:rFonts w:ascii="Calibri" w:hAnsi="Calibri" w:cs="Calibri"/>
                <w:kern w:val="3"/>
                <w:sz w:val="23"/>
                <w:szCs w:val="23"/>
                <w:lang w:val="mt-MT"/>
              </w:rPr>
            </w:pPr>
            <w:r>
              <w:rPr>
                <w:rFonts w:ascii="Calibri" w:hAnsi="Calibri" w:cs="Calibri"/>
                <w:kern w:val="3"/>
                <w:sz w:val="23"/>
                <w:szCs w:val="23"/>
              </w:rPr>
              <w:t xml:space="preserve">The </w:t>
            </w:r>
            <w:r>
              <w:rPr>
                <w:rFonts w:ascii="Calibri" w:hAnsi="Calibri" w:cs="Calibri"/>
                <w:kern w:val="3"/>
                <w:sz w:val="23"/>
                <w:szCs w:val="23"/>
                <w:lang w:val="mt-MT"/>
              </w:rPr>
              <w:t xml:space="preserve">GAL Xlokk </w:t>
            </w:r>
            <w:r>
              <w:rPr>
                <w:rFonts w:ascii="Calibri" w:hAnsi="Calibri" w:cs="Calibri"/>
                <w:kern w:val="3"/>
                <w:sz w:val="23"/>
                <w:szCs w:val="23"/>
              </w:rPr>
              <w:t>Foundation reserves the right to request additional information not</w:t>
            </w:r>
            <w:r>
              <w:rPr>
                <w:rFonts w:ascii="Calibri" w:hAnsi="Calibri" w:cs="Calibri"/>
                <w:kern w:val="3"/>
                <w:sz w:val="23"/>
                <w:szCs w:val="23"/>
                <w:lang w:val="mt-MT"/>
              </w:rPr>
              <w:t xml:space="preserve"> included </w:t>
            </w:r>
            <w:r>
              <w:rPr>
                <w:rFonts w:ascii="Calibri" w:hAnsi="Calibri" w:cs="Calibri"/>
                <w:kern w:val="3"/>
                <w:sz w:val="23"/>
                <w:szCs w:val="23"/>
              </w:rPr>
              <w:t xml:space="preserve">in </w:t>
            </w:r>
            <w:proofErr w:type="spellStart"/>
            <w:r>
              <w:rPr>
                <w:rFonts w:ascii="Calibri" w:hAnsi="Calibri" w:cs="Calibri"/>
                <w:kern w:val="3"/>
                <w:sz w:val="23"/>
                <w:szCs w:val="23"/>
              </w:rPr>
              <w:t>th</w:t>
            </w:r>
            <w:proofErr w:type="spellEnd"/>
            <w:r>
              <w:rPr>
                <w:rFonts w:ascii="Calibri" w:hAnsi="Calibri" w:cs="Calibri"/>
                <w:kern w:val="3"/>
                <w:sz w:val="23"/>
                <w:szCs w:val="23"/>
                <w:lang w:val="mt-MT"/>
              </w:rPr>
              <w:t>is Guidance Document, in order to proceed with checks and evaluation of the application throughout the process.</w:t>
            </w:r>
            <w:r>
              <w:rPr>
                <w:rFonts w:ascii="Calibri" w:hAnsi="Calibri" w:cs="Calibri"/>
                <w:kern w:val="3"/>
                <w:sz w:val="23"/>
                <w:szCs w:val="23"/>
              </w:rPr>
              <w:t xml:space="preserve"> </w:t>
            </w:r>
          </w:p>
          <w:p w14:paraId="3E44F1E8" w14:textId="77777777" w:rsidR="00273AC1" w:rsidRDefault="00273AC1">
            <w:pPr>
              <w:autoSpaceDN w:val="0"/>
              <w:spacing w:after="160" w:line="276" w:lineRule="auto"/>
              <w:ind w:rightChars="-50" w:right="-120"/>
              <w:rPr>
                <w:rFonts w:ascii="Calibri" w:hAnsi="Calibri" w:cs="Calibri"/>
                <w:kern w:val="3"/>
              </w:rPr>
            </w:pPr>
          </w:p>
        </w:tc>
      </w:tr>
    </w:tbl>
    <w:p w14:paraId="254A9CA9" w14:textId="77777777" w:rsidR="00273AC1" w:rsidRDefault="00273AC1">
      <w:pPr>
        <w:ind w:rightChars="-50" w:right="-120"/>
        <w:jc w:val="both"/>
        <w:outlineLvl w:val="0"/>
        <w:rPr>
          <w:rFonts w:ascii="Calibri" w:hAnsi="Calibri" w:cs="Calibri"/>
          <w:b/>
          <w:sz w:val="26"/>
          <w:szCs w:val="26"/>
          <w:lang w:val="mt-MT"/>
        </w:rPr>
      </w:pPr>
    </w:p>
    <w:p w14:paraId="3A68C90D" w14:textId="77777777" w:rsidR="00273AC1" w:rsidRPr="00961FA0" w:rsidRDefault="004D4E7F" w:rsidP="007D6AA4">
      <w:pPr>
        <w:pStyle w:val="Heading1"/>
        <w:numPr>
          <w:ilvl w:val="0"/>
          <w:numId w:val="0"/>
        </w:numPr>
        <w:ind w:left="672" w:hanging="432"/>
        <w:jc w:val="both"/>
        <w:rPr>
          <w:rFonts w:eastAsia="SimSun"/>
          <w:sz w:val="28"/>
          <w:szCs w:val="28"/>
        </w:rPr>
      </w:pPr>
      <w:bookmarkStart w:id="2" w:name="_Toc25523"/>
      <w:bookmarkStart w:id="3" w:name="_Toc214534563"/>
      <w:r w:rsidRPr="00961FA0">
        <w:rPr>
          <w:rFonts w:eastAsia="SimSun"/>
          <w:sz w:val="28"/>
          <w:szCs w:val="28"/>
        </w:rPr>
        <w:t>The Submission of Documentation</w:t>
      </w:r>
      <w:bookmarkEnd w:id="2"/>
      <w:bookmarkEnd w:id="3"/>
    </w:p>
    <w:p w14:paraId="60F5C067" w14:textId="77777777" w:rsidR="00273AC1" w:rsidRDefault="00273AC1" w:rsidP="007D6AA4">
      <w:pPr>
        <w:ind w:rightChars="-50" w:right="-120"/>
        <w:jc w:val="both"/>
        <w:rPr>
          <w:rFonts w:ascii="Calibri" w:hAnsi="Calibri" w:cs="Calibri"/>
          <w:b/>
          <w:sz w:val="23"/>
          <w:szCs w:val="23"/>
          <w:u w:val="single"/>
        </w:rPr>
      </w:pPr>
    </w:p>
    <w:p w14:paraId="4EE31099" w14:textId="77777777" w:rsidR="00273AC1" w:rsidRDefault="00273AC1" w:rsidP="007D6AA4">
      <w:pPr>
        <w:ind w:rightChars="-50" w:right="-120"/>
        <w:jc w:val="both"/>
        <w:rPr>
          <w:rFonts w:ascii="Calibri" w:hAnsi="Calibri" w:cs="Calibri"/>
          <w:bCs/>
          <w:sz w:val="23"/>
          <w:szCs w:val="23"/>
          <w:lang w:val="mt-MT"/>
        </w:rPr>
      </w:pPr>
    </w:p>
    <w:p w14:paraId="7800ADF9" w14:textId="15381664" w:rsidR="00273AC1" w:rsidRDefault="004D4E7F" w:rsidP="007D6AA4">
      <w:pPr>
        <w:ind w:rightChars="-50" w:right="-120"/>
        <w:jc w:val="both"/>
        <w:rPr>
          <w:rFonts w:asciiTheme="majorHAnsi" w:hAnsiTheme="majorHAnsi" w:cstheme="majorHAnsi"/>
          <w:bCs/>
          <w:sz w:val="23"/>
          <w:szCs w:val="23"/>
          <w:lang w:val="mt-MT"/>
        </w:rPr>
      </w:pPr>
      <w:bookmarkStart w:id="4" w:name="_Hlk178837834"/>
      <w:r>
        <w:rPr>
          <w:rFonts w:asciiTheme="majorHAnsi" w:hAnsiTheme="majorHAnsi" w:cstheme="majorHAnsi"/>
          <w:sz w:val="23"/>
          <w:szCs w:val="23"/>
        </w:rPr>
        <w:t xml:space="preserve">Applications must be submitted in </w:t>
      </w:r>
      <w:r w:rsidR="00EB50A6">
        <w:rPr>
          <w:rFonts w:asciiTheme="majorHAnsi" w:hAnsiTheme="majorHAnsi" w:cstheme="majorHAnsi"/>
          <w:sz w:val="23"/>
          <w:szCs w:val="23"/>
        </w:rPr>
        <w:t>soft</w:t>
      </w:r>
      <w:r>
        <w:rPr>
          <w:rFonts w:asciiTheme="majorHAnsi" w:hAnsiTheme="majorHAnsi" w:cstheme="majorHAnsi"/>
          <w:sz w:val="23"/>
          <w:szCs w:val="23"/>
        </w:rPr>
        <w:t xml:space="preserve"> copy</w:t>
      </w:r>
      <w:r w:rsidR="00EB50A6">
        <w:rPr>
          <w:rFonts w:asciiTheme="majorHAnsi" w:hAnsiTheme="majorHAnsi" w:cstheme="majorHAnsi"/>
          <w:sz w:val="23"/>
          <w:szCs w:val="23"/>
        </w:rPr>
        <w:t>.</w:t>
      </w:r>
      <w:r>
        <w:rPr>
          <w:rFonts w:asciiTheme="majorHAnsi" w:hAnsiTheme="majorHAnsi" w:cstheme="majorHAnsi"/>
          <w:sz w:val="23"/>
          <w:szCs w:val="23"/>
        </w:rPr>
        <w:t xml:space="preserve"> This can be done by emailing a zipped folder containing the application </w:t>
      </w:r>
      <w:r w:rsidR="00EB50A6">
        <w:rPr>
          <w:rFonts w:asciiTheme="majorHAnsi" w:hAnsiTheme="majorHAnsi" w:cstheme="majorHAnsi"/>
          <w:sz w:val="23"/>
          <w:szCs w:val="23"/>
        </w:rPr>
        <w:t xml:space="preserve">on </w:t>
      </w:r>
      <w:hyperlink r:id="rId15" w:history="1">
        <w:r w:rsidR="00EB50A6" w:rsidRPr="008504AD">
          <w:rPr>
            <w:rStyle w:val="Hyperlink"/>
            <w:rFonts w:asciiTheme="majorHAnsi" w:hAnsiTheme="majorHAnsi" w:cstheme="majorHAnsi"/>
            <w:sz w:val="23"/>
            <w:szCs w:val="23"/>
          </w:rPr>
          <w:t>info@galxlokk.com</w:t>
        </w:r>
      </w:hyperlink>
      <w:r w:rsidR="00EB50A6">
        <w:rPr>
          <w:rFonts w:asciiTheme="majorHAnsi" w:hAnsiTheme="majorHAnsi" w:cstheme="majorHAnsi"/>
          <w:sz w:val="23"/>
          <w:szCs w:val="23"/>
        </w:rPr>
        <w:t xml:space="preserve"> by not later than the </w:t>
      </w:r>
      <w:r>
        <w:rPr>
          <w:rFonts w:asciiTheme="majorHAnsi" w:hAnsiTheme="majorHAnsi" w:cstheme="majorHAnsi"/>
          <w:sz w:val="23"/>
          <w:szCs w:val="23"/>
        </w:rPr>
        <w:t xml:space="preserve">submission date of </w:t>
      </w:r>
      <w:r w:rsidR="00EB50A6">
        <w:rPr>
          <w:rFonts w:asciiTheme="majorHAnsi" w:hAnsiTheme="majorHAnsi" w:cstheme="majorHAnsi"/>
          <w:sz w:val="23"/>
          <w:szCs w:val="23"/>
        </w:rPr>
        <w:t xml:space="preserve">the </w:t>
      </w:r>
      <w:r>
        <w:rPr>
          <w:rFonts w:asciiTheme="majorHAnsi" w:hAnsiTheme="majorHAnsi" w:cstheme="majorHAnsi"/>
          <w:sz w:val="23"/>
          <w:szCs w:val="23"/>
        </w:rPr>
        <w:t>closing of</w:t>
      </w:r>
      <w:r w:rsidR="00EB50A6">
        <w:rPr>
          <w:rFonts w:asciiTheme="majorHAnsi" w:hAnsiTheme="majorHAnsi" w:cstheme="majorHAnsi"/>
          <w:sz w:val="23"/>
          <w:szCs w:val="23"/>
        </w:rPr>
        <w:t xml:space="preserve"> each batch of this</w:t>
      </w:r>
      <w:r>
        <w:rPr>
          <w:rFonts w:asciiTheme="majorHAnsi" w:hAnsiTheme="majorHAnsi" w:cstheme="majorHAnsi"/>
          <w:sz w:val="23"/>
          <w:szCs w:val="23"/>
        </w:rPr>
        <w:t xml:space="preserve"> call. </w:t>
      </w:r>
    </w:p>
    <w:bookmarkEnd w:id="4"/>
    <w:p w14:paraId="4D1F14FB" w14:textId="77777777" w:rsidR="00273AC1" w:rsidRDefault="00273AC1" w:rsidP="007D6AA4">
      <w:pPr>
        <w:ind w:rightChars="-50" w:right="-120"/>
        <w:jc w:val="both"/>
        <w:rPr>
          <w:rFonts w:ascii="Calibri" w:hAnsi="Calibri" w:cs="Calibri"/>
          <w:bCs/>
          <w:sz w:val="23"/>
          <w:szCs w:val="23"/>
          <w:lang w:val="mt-MT"/>
        </w:rPr>
      </w:pPr>
    </w:p>
    <w:p w14:paraId="3C74ADD6" w14:textId="77777777" w:rsidR="00273AC1" w:rsidRDefault="004D4E7F" w:rsidP="007D6AA4">
      <w:pPr>
        <w:jc w:val="both"/>
        <w:rPr>
          <w:rFonts w:ascii="Calibri" w:hAnsi="Calibri" w:cs="Calibri"/>
          <w:bCs/>
          <w:sz w:val="23"/>
          <w:szCs w:val="23"/>
          <w:lang w:val="mt-MT"/>
        </w:rPr>
      </w:pPr>
      <w:r>
        <w:rPr>
          <w:rFonts w:ascii="Calibri" w:hAnsi="Calibri" w:cs="Calibri"/>
          <w:bCs/>
          <w:sz w:val="23"/>
          <w:szCs w:val="23"/>
          <w:lang w:val="mt-MT"/>
        </w:rPr>
        <w:br w:type="page"/>
      </w:r>
    </w:p>
    <w:p w14:paraId="633DBD9C" w14:textId="77777777" w:rsidR="00273AC1" w:rsidRDefault="00273AC1" w:rsidP="007D6AA4">
      <w:pPr>
        <w:ind w:rightChars="-50" w:right="-120"/>
        <w:jc w:val="both"/>
        <w:rPr>
          <w:rFonts w:ascii="Calibri" w:hAnsi="Calibri" w:cs="Calibri"/>
          <w:b/>
          <w:sz w:val="23"/>
          <w:szCs w:val="23"/>
          <w:u w:val="single"/>
        </w:rPr>
      </w:pPr>
    </w:p>
    <w:p w14:paraId="52A005D4" w14:textId="77777777" w:rsidR="00273AC1" w:rsidRDefault="004D4E7F" w:rsidP="007D6AA4">
      <w:pPr>
        <w:pStyle w:val="Heading1"/>
        <w:numPr>
          <w:ilvl w:val="0"/>
          <w:numId w:val="0"/>
        </w:numPr>
        <w:ind w:left="672" w:hanging="432"/>
        <w:jc w:val="both"/>
        <w:rPr>
          <w:rFonts w:cs="Calibri"/>
          <w:b w:val="0"/>
          <w:sz w:val="26"/>
          <w:szCs w:val="26"/>
          <w:u w:val="single"/>
          <w:lang w:val="mt-MT"/>
        </w:rPr>
      </w:pPr>
      <w:bookmarkStart w:id="5" w:name="_Toc13145"/>
      <w:bookmarkStart w:id="6" w:name="_Toc214534564"/>
      <w:r w:rsidRPr="00961FA0">
        <w:rPr>
          <w:rFonts w:eastAsia="SimSun"/>
          <w:sz w:val="28"/>
          <w:szCs w:val="28"/>
        </w:rPr>
        <w:t>Provision</w:t>
      </w:r>
      <w:bookmarkEnd w:id="5"/>
      <w:bookmarkEnd w:id="6"/>
    </w:p>
    <w:p w14:paraId="600C6F07" w14:textId="77777777" w:rsidR="00273AC1" w:rsidRDefault="00273AC1" w:rsidP="007D6AA4">
      <w:pPr>
        <w:ind w:rightChars="-50" w:right="-120"/>
        <w:jc w:val="both"/>
        <w:rPr>
          <w:rFonts w:ascii="Calibri" w:hAnsi="Calibri" w:cs="Calibri"/>
          <w:b/>
          <w:sz w:val="23"/>
          <w:szCs w:val="23"/>
          <w:u w:val="single"/>
          <w:lang w:val="mt-MT"/>
        </w:rPr>
      </w:pPr>
    </w:p>
    <w:p w14:paraId="580C57A7" w14:textId="77777777" w:rsidR="00273AC1" w:rsidRDefault="004D4E7F" w:rsidP="007D6AA4">
      <w:pPr>
        <w:ind w:rightChars="-50" w:right="-120"/>
        <w:jc w:val="both"/>
        <w:rPr>
          <w:rFonts w:ascii="Calibri" w:hAnsi="Calibri" w:cs="Calibri"/>
          <w:bCs/>
          <w:sz w:val="23"/>
          <w:szCs w:val="23"/>
          <w:lang w:val="mt-MT"/>
        </w:rPr>
      </w:pPr>
      <w:r>
        <w:rPr>
          <w:rFonts w:ascii="Calibri" w:hAnsi="Calibri" w:cs="Calibri"/>
          <w:bCs/>
          <w:sz w:val="23"/>
          <w:szCs w:val="23"/>
          <w:lang w:val="mt-MT"/>
        </w:rPr>
        <w:t xml:space="preserve">This notification supersedes any previous guidance notes, website notifications or other media notifications issued on this intervention prior to the launch of this call. Other notifications can be issued on such platforms following the issue of this call. </w:t>
      </w:r>
    </w:p>
    <w:p w14:paraId="6C8B8206" w14:textId="77777777" w:rsidR="00273AC1" w:rsidRDefault="00273AC1" w:rsidP="007D6AA4">
      <w:pPr>
        <w:ind w:rightChars="-50" w:right="-120"/>
        <w:jc w:val="both"/>
        <w:rPr>
          <w:rFonts w:ascii="Calibri" w:hAnsi="Calibri" w:cs="Calibri"/>
          <w:bCs/>
          <w:sz w:val="23"/>
          <w:szCs w:val="23"/>
          <w:lang w:val="mt-MT"/>
        </w:rPr>
      </w:pPr>
    </w:p>
    <w:p w14:paraId="3F0810A6" w14:textId="070D9FFA" w:rsidR="00273AC1" w:rsidRDefault="004D4E7F" w:rsidP="007D6AA4">
      <w:pPr>
        <w:ind w:rightChars="-50" w:right="-120"/>
        <w:jc w:val="both"/>
        <w:rPr>
          <w:rFonts w:ascii="Calibri" w:hAnsi="Calibri" w:cs="Calibri"/>
          <w:bCs/>
          <w:sz w:val="23"/>
          <w:szCs w:val="23"/>
          <w:lang w:val="mt-MT"/>
        </w:rPr>
      </w:pPr>
      <w:r>
        <w:rPr>
          <w:rFonts w:ascii="Calibri" w:hAnsi="Calibri" w:cs="Calibri"/>
          <w:bCs/>
          <w:sz w:val="23"/>
          <w:szCs w:val="23"/>
          <w:lang w:val="mt-MT"/>
        </w:rPr>
        <w:t xml:space="preserve">Further details on the application process may be published in due course on the websites of the GAL Xlokk Foundation: </w:t>
      </w:r>
      <w:r w:rsidR="00EB50A6">
        <w:rPr>
          <w:rFonts w:ascii="Calibri" w:hAnsi="Calibri" w:cs="Calibri"/>
          <w:bCs/>
          <w:sz w:val="23"/>
          <w:szCs w:val="23"/>
          <w:lang w:val="mt-MT"/>
        </w:rPr>
        <w:t>www.galxlokk.com</w:t>
      </w:r>
      <w:r>
        <w:rPr>
          <w:rFonts w:ascii="Calibri" w:hAnsi="Calibri" w:cs="Calibri"/>
          <w:bCs/>
          <w:sz w:val="23"/>
          <w:szCs w:val="23"/>
          <w:lang w:val="mt-MT"/>
        </w:rPr>
        <w:t xml:space="preserve">. For more information, GAL Xlokk Foundation can be contacted via email on: </w:t>
      </w:r>
      <w:r w:rsidR="00273AC1">
        <w:fldChar w:fldCharType="begin"/>
      </w:r>
      <w:r w:rsidR="00273AC1">
        <w:instrText>HYPERLINK "mailto:info@galxlokk.xom"</w:instrText>
      </w:r>
      <w:r w:rsidR="00273AC1">
        <w:fldChar w:fldCharType="separate"/>
      </w:r>
      <w:r w:rsidR="00273AC1">
        <w:rPr>
          <w:rStyle w:val="Hyperlink"/>
          <w:rFonts w:ascii="Calibri" w:hAnsi="Calibri" w:cs="Calibri"/>
          <w:b/>
          <w:sz w:val="23"/>
          <w:szCs w:val="23"/>
          <w:lang w:val="mt-MT"/>
        </w:rPr>
        <w:t>info@galxlokk.xom</w:t>
      </w:r>
      <w:r w:rsidR="00273AC1">
        <w:fldChar w:fldCharType="end"/>
      </w:r>
      <w:r>
        <w:rPr>
          <w:rFonts w:ascii="Calibri" w:hAnsi="Calibri" w:cs="Calibri"/>
          <w:bCs/>
          <w:sz w:val="23"/>
          <w:szCs w:val="23"/>
          <w:lang w:val="mt-MT"/>
        </w:rPr>
        <w:t xml:space="preserve"> or (</w:t>
      </w:r>
      <w:r>
        <w:rPr>
          <w:rFonts w:ascii="Calibri" w:hAnsi="Calibri" w:cs="Calibri"/>
          <w:b/>
          <w:sz w:val="23"/>
          <w:szCs w:val="23"/>
          <w:lang w:val="mt-MT"/>
        </w:rPr>
        <w:t>+)356 2099 8008</w:t>
      </w:r>
      <w:r>
        <w:rPr>
          <w:rFonts w:ascii="Calibri" w:hAnsi="Calibri" w:cs="Calibri"/>
          <w:bCs/>
          <w:sz w:val="23"/>
          <w:szCs w:val="23"/>
          <w:lang w:val="mt-MT"/>
        </w:rPr>
        <w:t xml:space="preserve"> during office hours. </w:t>
      </w:r>
    </w:p>
    <w:p w14:paraId="33737C82" w14:textId="77777777" w:rsidR="00273AC1" w:rsidRDefault="00273AC1" w:rsidP="007D6AA4">
      <w:pPr>
        <w:ind w:rightChars="-50" w:right="-120"/>
        <w:jc w:val="both"/>
        <w:rPr>
          <w:rFonts w:ascii="Calibri" w:hAnsi="Calibri" w:cs="Calibri"/>
          <w:bCs/>
          <w:sz w:val="23"/>
          <w:szCs w:val="23"/>
          <w:lang w:val="mt-MT"/>
        </w:rPr>
      </w:pPr>
    </w:p>
    <w:p w14:paraId="707C56A6" w14:textId="77777777" w:rsidR="00273AC1" w:rsidRPr="00961FA0" w:rsidRDefault="004D4E7F" w:rsidP="007D6AA4">
      <w:pPr>
        <w:pStyle w:val="Heading1"/>
        <w:numPr>
          <w:ilvl w:val="0"/>
          <w:numId w:val="0"/>
        </w:numPr>
        <w:ind w:left="672" w:hanging="432"/>
        <w:jc w:val="both"/>
        <w:rPr>
          <w:rFonts w:eastAsia="SimSun"/>
          <w:sz w:val="28"/>
          <w:szCs w:val="28"/>
        </w:rPr>
      </w:pPr>
      <w:bookmarkStart w:id="7" w:name="_Toc29178"/>
      <w:bookmarkStart w:id="8" w:name="_Toc13649"/>
      <w:bookmarkStart w:id="9" w:name="_Toc22671"/>
      <w:bookmarkStart w:id="10" w:name="_Toc26079"/>
      <w:bookmarkStart w:id="11" w:name="_Toc19315"/>
      <w:bookmarkStart w:id="12" w:name="_Toc214534565"/>
      <w:r w:rsidRPr="00961FA0">
        <w:rPr>
          <w:rFonts w:eastAsia="SimSun"/>
          <w:sz w:val="28"/>
          <w:szCs w:val="28"/>
        </w:rPr>
        <w:t>D</w:t>
      </w:r>
      <w:bookmarkStart w:id="13" w:name="_Toc3769"/>
      <w:r w:rsidRPr="00961FA0">
        <w:rPr>
          <w:rFonts w:eastAsia="SimSun"/>
          <w:sz w:val="28"/>
          <w:szCs w:val="28"/>
        </w:rPr>
        <w:t>efinitions:</w:t>
      </w:r>
      <w:bookmarkEnd w:id="7"/>
      <w:bookmarkEnd w:id="8"/>
      <w:bookmarkEnd w:id="9"/>
      <w:bookmarkEnd w:id="10"/>
      <w:bookmarkEnd w:id="11"/>
      <w:bookmarkEnd w:id="12"/>
      <w:bookmarkEnd w:id="13"/>
    </w:p>
    <w:p w14:paraId="6D150CD2" w14:textId="77777777" w:rsidR="00273AC1" w:rsidRDefault="00273AC1" w:rsidP="007D6AA4">
      <w:pPr>
        <w:ind w:rightChars="-50" w:right="-120"/>
        <w:jc w:val="both"/>
        <w:rPr>
          <w:rFonts w:ascii="Calibri" w:hAnsi="Calibri" w:cs="Calibri"/>
          <w:b/>
          <w:sz w:val="23"/>
          <w:szCs w:val="23"/>
        </w:rPr>
      </w:pPr>
    </w:p>
    <w:p w14:paraId="5B99D17E" w14:textId="77777777" w:rsidR="00273AC1" w:rsidRDefault="004D4E7F" w:rsidP="007D6AA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Chars="-50" w:right="-120"/>
        <w:jc w:val="both"/>
        <w:rPr>
          <w:rFonts w:ascii="Calibri" w:hAnsi="Calibri" w:cs="Calibri"/>
          <w:color w:val="000000"/>
          <w:sz w:val="23"/>
          <w:szCs w:val="23"/>
        </w:rPr>
      </w:pPr>
      <w:r>
        <w:rPr>
          <w:rFonts w:ascii="Calibri" w:hAnsi="Calibri" w:cs="Calibri"/>
          <w:b/>
          <w:bCs/>
          <w:color w:val="000000"/>
          <w:sz w:val="23"/>
          <w:szCs w:val="23"/>
          <w:lang w:val="mt-MT"/>
        </w:rPr>
        <w:t xml:space="preserve">Agriculture and Rural </w:t>
      </w:r>
      <w:r>
        <w:rPr>
          <w:rFonts w:ascii="Calibri" w:hAnsi="Calibri" w:cs="Calibri"/>
          <w:b/>
          <w:bCs/>
          <w:color w:val="000000"/>
          <w:sz w:val="23"/>
          <w:szCs w:val="23"/>
        </w:rPr>
        <w:t>Pay</w:t>
      </w:r>
      <w:r>
        <w:rPr>
          <w:rFonts w:ascii="Calibri" w:hAnsi="Calibri" w:cs="Calibri"/>
          <w:b/>
          <w:bCs/>
          <w:color w:val="000000"/>
          <w:sz w:val="23"/>
          <w:szCs w:val="23"/>
          <w:lang w:val="mt-MT"/>
        </w:rPr>
        <w:t>ments</w:t>
      </w:r>
      <w:r>
        <w:rPr>
          <w:rFonts w:ascii="Calibri" w:hAnsi="Calibri" w:cs="Calibri"/>
          <w:b/>
          <w:bCs/>
          <w:color w:val="000000"/>
          <w:sz w:val="23"/>
          <w:szCs w:val="23"/>
        </w:rPr>
        <w:t xml:space="preserve">   Agency:   </w:t>
      </w:r>
      <w:r>
        <w:rPr>
          <w:rFonts w:ascii="Calibri" w:hAnsi="Calibri" w:cs="Calibri"/>
          <w:color w:val="000000"/>
          <w:sz w:val="23"/>
          <w:szCs w:val="23"/>
        </w:rPr>
        <w:t>The   Agriculture   and   Rural Payments   Agency</w:t>
      </w:r>
      <w:r>
        <w:rPr>
          <w:rFonts w:ascii="Calibri" w:hAnsi="Calibri" w:cs="Calibri"/>
          <w:color w:val="000000"/>
          <w:sz w:val="23"/>
          <w:szCs w:val="23"/>
          <w:lang w:val="mt-MT"/>
        </w:rPr>
        <w:t xml:space="preserve"> (ARPA)</w:t>
      </w:r>
      <w:r>
        <w:rPr>
          <w:rFonts w:ascii="Calibri" w:hAnsi="Calibri" w:cs="Calibri"/>
          <w:color w:val="000000"/>
          <w:sz w:val="23"/>
          <w:szCs w:val="23"/>
        </w:rPr>
        <w:t xml:space="preserve"> within   the   Ministry   for   </w:t>
      </w:r>
      <w:r>
        <w:rPr>
          <w:rFonts w:ascii="Calibri" w:hAnsi="Calibri" w:cs="Calibri"/>
          <w:color w:val="000000"/>
          <w:sz w:val="23"/>
          <w:szCs w:val="23"/>
          <w:lang w:val="mt-MT"/>
        </w:rPr>
        <w:t xml:space="preserve">Agriculture, Fisheries and Animal Rights </w:t>
      </w:r>
      <w:r>
        <w:rPr>
          <w:rFonts w:ascii="Calibri" w:hAnsi="Calibri" w:cs="Calibri"/>
          <w:color w:val="000000"/>
          <w:sz w:val="23"/>
          <w:szCs w:val="23"/>
        </w:rPr>
        <w:t>is   the   Paying Agency.  </w:t>
      </w:r>
    </w:p>
    <w:p w14:paraId="3706BCB2" w14:textId="77777777" w:rsidR="00273AC1" w:rsidRDefault="00273AC1" w:rsidP="007D6AA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Chars="-50" w:right="-120"/>
        <w:jc w:val="both"/>
        <w:rPr>
          <w:rFonts w:ascii="Calibri" w:hAnsi="Calibri" w:cs="Calibri"/>
          <w:color w:val="000000"/>
          <w:sz w:val="23"/>
          <w:szCs w:val="23"/>
        </w:rPr>
      </w:pPr>
    </w:p>
    <w:p w14:paraId="1881BE0D" w14:textId="77777777" w:rsidR="00273AC1" w:rsidRDefault="004D4E7F" w:rsidP="007D6AA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Chars="-50" w:right="-120"/>
        <w:jc w:val="both"/>
        <w:rPr>
          <w:rFonts w:ascii="Calibri" w:hAnsi="Calibri" w:cs="Calibri"/>
          <w:color w:val="000000"/>
          <w:sz w:val="23"/>
          <w:szCs w:val="23"/>
          <w:lang w:val="mt-MT"/>
        </w:rPr>
      </w:pPr>
      <w:r>
        <w:rPr>
          <w:rFonts w:ascii="Calibri" w:hAnsi="Calibri" w:cs="Calibri"/>
          <w:b/>
          <w:bCs/>
          <w:color w:val="000000"/>
          <w:sz w:val="23"/>
          <w:szCs w:val="23"/>
          <w:lang w:val="mt-MT"/>
        </w:rPr>
        <w:t>CAP</w:t>
      </w:r>
      <w:r>
        <w:rPr>
          <w:rFonts w:ascii="Calibri" w:hAnsi="Calibri" w:cs="Calibri"/>
          <w:color w:val="000000"/>
          <w:sz w:val="23"/>
          <w:szCs w:val="23"/>
          <w:lang w:val="mt-MT"/>
        </w:rPr>
        <w:t xml:space="preserve">: Common Agricultural Policy - Strategic Plan is a plan drawn up by each Member State to contribute towards the reaching the aims of the Common Agricultural Policy. CAP Strategic Plans encourage the transition towards a smart, sustainable, competitive, resilient, and diversified agricultural sector, while ensuring long-term food security. </w:t>
      </w:r>
    </w:p>
    <w:p w14:paraId="4464B3D7" w14:textId="77777777" w:rsidR="00273AC1" w:rsidRDefault="00273AC1" w:rsidP="007D6AA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Chars="-50" w:right="-120"/>
        <w:jc w:val="both"/>
        <w:rPr>
          <w:rFonts w:ascii="Calibri" w:hAnsi="Calibri" w:cs="Calibri"/>
          <w:color w:val="000000"/>
          <w:sz w:val="23"/>
          <w:szCs w:val="23"/>
          <w:lang w:val="mt-MT"/>
        </w:rPr>
      </w:pPr>
    </w:p>
    <w:p w14:paraId="66542502" w14:textId="77777777" w:rsidR="00273AC1" w:rsidRDefault="004D4E7F" w:rsidP="007D6AA4">
      <w:pPr>
        <w:ind w:rightChars="-50" w:right="-120"/>
        <w:jc w:val="both"/>
        <w:rPr>
          <w:rFonts w:ascii="Calibri" w:hAnsi="Calibri" w:cs="Calibri"/>
          <w:color w:val="000000"/>
          <w:sz w:val="23"/>
          <w:szCs w:val="23"/>
        </w:rPr>
      </w:pPr>
      <w:r>
        <w:rPr>
          <w:rFonts w:ascii="Calibri" w:hAnsi="Calibri" w:cs="Calibri"/>
          <w:b/>
          <w:bCs/>
          <w:color w:val="000000"/>
          <w:sz w:val="23"/>
          <w:szCs w:val="23"/>
        </w:rPr>
        <w:t>Checks and controls:  </w:t>
      </w:r>
      <w:r>
        <w:rPr>
          <w:rFonts w:ascii="Calibri" w:hAnsi="Calibri" w:cs="Calibri"/>
          <w:color w:val="000000"/>
          <w:sz w:val="23"/>
          <w:szCs w:val="23"/>
        </w:rPr>
        <w:t>Provide a means of verification that the investment operation complies with, and is in conformity to, the relevant rules and regulations.</w:t>
      </w:r>
    </w:p>
    <w:p w14:paraId="451C98C4" w14:textId="77777777" w:rsidR="00273AC1" w:rsidRDefault="00273AC1" w:rsidP="007D6AA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Chars="-50" w:right="-120"/>
        <w:jc w:val="both"/>
        <w:rPr>
          <w:rFonts w:ascii="Calibri" w:hAnsi="Calibri" w:cs="Calibri"/>
          <w:color w:val="000000"/>
          <w:sz w:val="23"/>
          <w:szCs w:val="23"/>
          <w:lang w:val="mt-MT"/>
        </w:rPr>
      </w:pPr>
    </w:p>
    <w:p w14:paraId="00F8F00C" w14:textId="77777777" w:rsidR="00C16BAC" w:rsidRDefault="00C16BAC" w:rsidP="007D6AA4">
      <w:pPr>
        <w:ind w:rightChars="-50" w:right="-120"/>
        <w:jc w:val="both"/>
        <w:rPr>
          <w:rFonts w:ascii="Calibri" w:hAnsi="Calibri" w:cs="Calibri"/>
          <w:color w:val="000000"/>
          <w:sz w:val="23"/>
          <w:szCs w:val="23"/>
        </w:rPr>
      </w:pPr>
      <w:r>
        <w:rPr>
          <w:rFonts w:ascii="Calibri" w:hAnsi="Calibri" w:cs="Calibri"/>
          <w:b/>
          <w:sz w:val="23"/>
          <w:szCs w:val="23"/>
        </w:rPr>
        <w:t>Decision Committee (DC):</w:t>
      </w:r>
      <w:r>
        <w:rPr>
          <w:rFonts w:ascii="Calibri" w:hAnsi="Calibri" w:cs="Calibri"/>
          <w:sz w:val="23"/>
          <w:szCs w:val="23"/>
        </w:rPr>
        <w:t xml:space="preserve"> The role of the Decision Committee includes the assessment and review of all applications received. The DC </w:t>
      </w:r>
      <w:r>
        <w:rPr>
          <w:rFonts w:ascii="Calibri" w:hAnsi="Calibri" w:cs="Calibri"/>
          <w:color w:val="000000"/>
          <w:sz w:val="23"/>
          <w:szCs w:val="23"/>
        </w:rPr>
        <w:t>assesses and ranks applications.  </w:t>
      </w:r>
    </w:p>
    <w:p w14:paraId="165DCBFB" w14:textId="77777777" w:rsidR="00C16BAC" w:rsidRDefault="00C16BAC" w:rsidP="007D6AA4">
      <w:pPr>
        <w:ind w:rightChars="-50" w:right="-120"/>
        <w:jc w:val="both"/>
        <w:rPr>
          <w:rFonts w:ascii="Calibri" w:hAnsi="Calibri" w:cs="Calibri"/>
          <w:b/>
          <w:bCs/>
          <w:color w:val="000000"/>
          <w:sz w:val="23"/>
          <w:szCs w:val="23"/>
        </w:rPr>
      </w:pPr>
    </w:p>
    <w:p w14:paraId="751D6547" w14:textId="72DFFF9B" w:rsidR="00273AC1" w:rsidRDefault="004D4E7F" w:rsidP="007D6AA4">
      <w:pPr>
        <w:ind w:rightChars="-50" w:right="-120"/>
        <w:jc w:val="both"/>
        <w:rPr>
          <w:rFonts w:ascii="Calibri" w:hAnsi="Calibri" w:cs="Calibri"/>
          <w:color w:val="000000"/>
          <w:sz w:val="23"/>
          <w:szCs w:val="23"/>
        </w:rPr>
      </w:pPr>
      <w:r>
        <w:rPr>
          <w:rFonts w:ascii="Calibri" w:hAnsi="Calibri" w:cs="Calibri"/>
          <w:b/>
          <w:bCs/>
          <w:color w:val="000000"/>
          <w:sz w:val="23"/>
          <w:szCs w:val="23"/>
        </w:rPr>
        <w:t>EAFRD</w:t>
      </w:r>
      <w:r>
        <w:rPr>
          <w:rFonts w:ascii="Calibri" w:hAnsi="Calibri" w:cs="Calibri"/>
          <w:color w:val="000000"/>
          <w:sz w:val="23"/>
          <w:szCs w:val="23"/>
        </w:rPr>
        <w:t>:  European Agricultural Fund for Rural Development.</w:t>
      </w:r>
    </w:p>
    <w:p w14:paraId="03C338FA" w14:textId="77777777" w:rsidR="00273AC1" w:rsidRDefault="00273AC1" w:rsidP="007D6AA4">
      <w:pPr>
        <w:ind w:rightChars="-50" w:right="-120"/>
        <w:jc w:val="both"/>
        <w:rPr>
          <w:rFonts w:ascii="Calibri" w:hAnsi="Calibri" w:cs="Calibri"/>
          <w:color w:val="000000"/>
          <w:sz w:val="23"/>
          <w:szCs w:val="23"/>
        </w:rPr>
      </w:pPr>
    </w:p>
    <w:p w14:paraId="225B5AA4" w14:textId="2796CECD" w:rsidR="00273AC1" w:rsidRPr="00961FA0" w:rsidRDefault="004D4E7F" w:rsidP="007D6AA4">
      <w:pPr>
        <w:ind w:rightChars="-50" w:right="-120"/>
        <w:jc w:val="both"/>
        <w:rPr>
          <w:rFonts w:ascii="Calibri" w:hAnsi="Calibri" w:cs="Calibri"/>
          <w:color w:val="000000"/>
          <w:sz w:val="23"/>
          <w:szCs w:val="23"/>
          <w:lang w:val="mt-MT"/>
        </w:rPr>
      </w:pPr>
      <w:r>
        <w:rPr>
          <w:rFonts w:ascii="Calibri" w:hAnsi="Calibri" w:cs="Calibri"/>
          <w:b/>
          <w:bCs/>
          <w:color w:val="000000"/>
          <w:sz w:val="23"/>
          <w:szCs w:val="23"/>
          <w:lang w:val="mt-MT"/>
        </w:rPr>
        <w:t>Evaluation:</w:t>
      </w:r>
      <w:r>
        <w:rPr>
          <w:rFonts w:ascii="Calibri" w:hAnsi="Calibri" w:cs="Calibri"/>
          <w:color w:val="000000"/>
          <w:sz w:val="23"/>
          <w:szCs w:val="23"/>
          <w:lang w:val="mt-MT"/>
        </w:rPr>
        <w:t xml:space="preserve"> A periodic collection and analysis of evidence to form conclusions on the effectiveness and efficiency of interventions.</w:t>
      </w:r>
    </w:p>
    <w:p w14:paraId="25B0F815" w14:textId="77777777" w:rsidR="00273AC1" w:rsidRDefault="00273AC1" w:rsidP="007D6AA4">
      <w:pPr>
        <w:ind w:rightChars="-50" w:right="-120"/>
        <w:jc w:val="both"/>
        <w:rPr>
          <w:rFonts w:ascii="Calibri" w:hAnsi="Calibri" w:cs="Calibri"/>
          <w:b/>
          <w:sz w:val="23"/>
          <w:szCs w:val="23"/>
        </w:rPr>
      </w:pPr>
    </w:p>
    <w:p w14:paraId="112A0171" w14:textId="77777777" w:rsidR="00273AC1" w:rsidRDefault="004D4E7F" w:rsidP="007D6AA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Chars="-50" w:right="-120"/>
        <w:jc w:val="both"/>
        <w:rPr>
          <w:rFonts w:ascii="Calibri" w:hAnsi="Calibri" w:cs="Calibri"/>
          <w:color w:val="000000"/>
          <w:sz w:val="23"/>
          <w:szCs w:val="23"/>
          <w:lang w:val="mt-MT"/>
        </w:rPr>
      </w:pPr>
      <w:r>
        <w:rPr>
          <w:rFonts w:ascii="Calibri" w:hAnsi="Calibri" w:cs="Calibri"/>
          <w:b/>
          <w:bCs/>
          <w:color w:val="000000"/>
          <w:sz w:val="23"/>
          <w:szCs w:val="23"/>
        </w:rPr>
        <w:t>Grant Agreement</w:t>
      </w:r>
      <w:r>
        <w:rPr>
          <w:rFonts w:ascii="Calibri" w:hAnsi="Calibri" w:cs="Calibri"/>
          <w:b/>
          <w:bCs/>
          <w:color w:val="000000"/>
          <w:sz w:val="23"/>
          <w:szCs w:val="23"/>
          <w:lang w:val="mt-MT"/>
        </w:rPr>
        <w:t xml:space="preserve"> (GA)</w:t>
      </w:r>
      <w:r>
        <w:rPr>
          <w:rFonts w:ascii="Calibri" w:hAnsi="Calibri" w:cs="Calibri"/>
          <w:b/>
          <w:bCs/>
          <w:color w:val="000000"/>
          <w:sz w:val="23"/>
          <w:szCs w:val="23"/>
        </w:rPr>
        <w:t>:  </w:t>
      </w:r>
      <w:r>
        <w:rPr>
          <w:rFonts w:ascii="Calibri" w:hAnsi="Calibri" w:cs="Calibri"/>
          <w:color w:val="000000"/>
          <w:sz w:val="23"/>
          <w:szCs w:val="23"/>
        </w:rPr>
        <w:t>An agreement signed between the GAL XLOKK Foundation and the selected applicant (beneficiary) containing provisions and conditions related to the support</w:t>
      </w:r>
      <w:r>
        <w:rPr>
          <w:rFonts w:ascii="Calibri" w:hAnsi="Calibri" w:cs="Calibri"/>
          <w:color w:val="000000"/>
          <w:sz w:val="23"/>
          <w:szCs w:val="23"/>
          <w:lang w:val="mt-MT"/>
        </w:rPr>
        <w:t xml:space="preserve"> being given</w:t>
      </w:r>
    </w:p>
    <w:p w14:paraId="13860E4A" w14:textId="77777777" w:rsidR="00273AC1" w:rsidRDefault="00273AC1" w:rsidP="007D6AA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Chars="-50" w:right="-120"/>
        <w:jc w:val="both"/>
        <w:rPr>
          <w:rFonts w:ascii="Calibri" w:hAnsi="Calibri" w:cs="Calibri"/>
          <w:color w:val="000000"/>
          <w:sz w:val="23"/>
          <w:szCs w:val="23"/>
          <w:lang w:val="mt-MT"/>
        </w:rPr>
      </w:pPr>
    </w:p>
    <w:p w14:paraId="18DEF63E" w14:textId="77777777" w:rsidR="00273AC1" w:rsidRDefault="004D4E7F" w:rsidP="007D6AA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Chars="-50" w:right="-120"/>
        <w:jc w:val="both"/>
        <w:rPr>
          <w:rFonts w:ascii="Calibri" w:hAnsi="Calibri" w:cs="Calibri"/>
          <w:color w:val="000000"/>
          <w:sz w:val="23"/>
          <w:szCs w:val="23"/>
          <w:lang w:val="mt-MT"/>
        </w:rPr>
      </w:pPr>
      <w:r>
        <w:rPr>
          <w:rFonts w:ascii="Calibri" w:hAnsi="Calibri" w:cs="Calibri"/>
          <w:b/>
          <w:bCs/>
          <w:color w:val="000000"/>
          <w:sz w:val="23"/>
          <w:szCs w:val="23"/>
          <w:lang w:val="mt-MT"/>
        </w:rPr>
        <w:t>Grant Award Letter:</w:t>
      </w:r>
      <w:r>
        <w:rPr>
          <w:rFonts w:ascii="Calibri" w:hAnsi="Calibri" w:cs="Calibri"/>
          <w:color w:val="000000"/>
          <w:sz w:val="23"/>
          <w:szCs w:val="23"/>
          <w:lang w:val="mt-MT"/>
        </w:rPr>
        <w:t xml:space="preserve"> A letter sent by GXF to the selected applicants upon the completion of the selection process as to inform applicants of its outcome. The award letter can include certain conditions and actions expected on the part of the applicant. </w:t>
      </w:r>
    </w:p>
    <w:p w14:paraId="3C995555" w14:textId="77777777" w:rsidR="00273AC1" w:rsidRDefault="00273AC1" w:rsidP="007D6AA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Chars="-50" w:right="-120"/>
        <w:jc w:val="both"/>
        <w:rPr>
          <w:rFonts w:ascii="Calibri" w:hAnsi="Calibri" w:cs="Calibri"/>
          <w:color w:val="000000"/>
          <w:sz w:val="23"/>
          <w:szCs w:val="23"/>
          <w:lang w:val="mt-MT"/>
        </w:rPr>
      </w:pPr>
    </w:p>
    <w:p w14:paraId="616B692E" w14:textId="77777777" w:rsidR="00273AC1" w:rsidRDefault="004D4E7F" w:rsidP="007D6AA4">
      <w:pPr>
        <w:ind w:rightChars="-50" w:right="-120"/>
        <w:jc w:val="both"/>
        <w:rPr>
          <w:rFonts w:ascii="Calibri" w:hAnsi="Calibri" w:cs="Calibri"/>
          <w:sz w:val="23"/>
          <w:szCs w:val="23"/>
        </w:rPr>
      </w:pPr>
      <w:r>
        <w:rPr>
          <w:rFonts w:ascii="Calibri" w:hAnsi="Calibri" w:cs="Calibri"/>
          <w:b/>
          <w:sz w:val="23"/>
          <w:szCs w:val="23"/>
          <w:lang w:val="fr-FR"/>
        </w:rPr>
        <w:t xml:space="preserve">LEADER: </w:t>
      </w:r>
      <w:proofErr w:type="spellStart"/>
      <w:r>
        <w:rPr>
          <w:rFonts w:ascii="Calibri" w:hAnsi="Calibri" w:cs="Calibri"/>
          <w:i/>
          <w:sz w:val="23"/>
          <w:szCs w:val="23"/>
          <w:lang w:val="fr-FR"/>
        </w:rPr>
        <w:t>Liason</w:t>
      </w:r>
      <w:proofErr w:type="spellEnd"/>
      <w:r>
        <w:rPr>
          <w:rFonts w:ascii="Calibri" w:hAnsi="Calibri" w:cs="Calibri"/>
          <w:i/>
          <w:sz w:val="23"/>
          <w:szCs w:val="23"/>
          <w:lang w:val="fr-FR"/>
        </w:rPr>
        <w:t xml:space="preserve"> Entre Actions de </w:t>
      </w:r>
      <w:proofErr w:type="spellStart"/>
      <w:r>
        <w:rPr>
          <w:rFonts w:ascii="Calibri" w:hAnsi="Calibri" w:cs="Calibri"/>
          <w:i/>
          <w:sz w:val="23"/>
          <w:szCs w:val="23"/>
          <w:lang w:val="fr-FR"/>
        </w:rPr>
        <w:t>Development</w:t>
      </w:r>
      <w:proofErr w:type="spellEnd"/>
      <w:r>
        <w:rPr>
          <w:rFonts w:ascii="Calibri" w:hAnsi="Calibri" w:cs="Calibri"/>
          <w:i/>
          <w:sz w:val="23"/>
          <w:szCs w:val="23"/>
          <w:lang w:val="fr-FR"/>
        </w:rPr>
        <w:t xml:space="preserve"> de l’Economie Rurale’</w:t>
      </w:r>
      <w:r>
        <w:rPr>
          <w:rFonts w:ascii="Calibri" w:hAnsi="Calibri" w:cs="Calibri"/>
          <w:sz w:val="23"/>
          <w:szCs w:val="23"/>
          <w:lang w:val="fr-FR"/>
        </w:rPr>
        <w:t xml:space="preserve">. </w:t>
      </w:r>
      <w:r>
        <w:rPr>
          <w:rFonts w:ascii="Calibri" w:hAnsi="Calibri" w:cs="Calibri"/>
          <w:sz w:val="23"/>
          <w:szCs w:val="23"/>
        </w:rPr>
        <w:t xml:space="preserve">The LEADER </w:t>
      </w:r>
      <w:proofErr w:type="spellStart"/>
      <w:r>
        <w:rPr>
          <w:rFonts w:ascii="Calibri" w:hAnsi="Calibri" w:cs="Calibri"/>
          <w:sz w:val="23"/>
          <w:szCs w:val="23"/>
        </w:rPr>
        <w:t>programme</w:t>
      </w:r>
      <w:proofErr w:type="spellEnd"/>
      <w:r>
        <w:rPr>
          <w:rFonts w:ascii="Calibri" w:hAnsi="Calibri" w:cs="Calibri"/>
          <w:sz w:val="23"/>
          <w:szCs w:val="23"/>
        </w:rPr>
        <w:t xml:space="preserve"> refers to the implementation of the actions included in the Local Development strategies by the LAG to address specific local issues in line with the </w:t>
      </w:r>
      <w:r>
        <w:rPr>
          <w:rFonts w:ascii="Calibri" w:hAnsi="Calibri" w:cs="Calibri"/>
          <w:sz w:val="23"/>
          <w:szCs w:val="23"/>
          <w:lang w:val="mt-MT"/>
        </w:rPr>
        <w:t>Common Agricultural policy 2023 - 2027.</w:t>
      </w:r>
    </w:p>
    <w:p w14:paraId="70AEF89A" w14:textId="77777777" w:rsidR="00273AC1" w:rsidRDefault="00273AC1" w:rsidP="007D6AA4">
      <w:pPr>
        <w:ind w:rightChars="-50" w:right="-120"/>
        <w:jc w:val="both"/>
        <w:rPr>
          <w:rFonts w:ascii="Calibri" w:hAnsi="Calibri" w:cs="Calibri"/>
          <w:b/>
          <w:sz w:val="23"/>
          <w:szCs w:val="23"/>
        </w:rPr>
      </w:pPr>
    </w:p>
    <w:p w14:paraId="0384258F" w14:textId="77777777" w:rsidR="00EB50A6" w:rsidRDefault="00EB50A6" w:rsidP="007D6AA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Chars="-50" w:right="-120"/>
        <w:jc w:val="both"/>
        <w:rPr>
          <w:rFonts w:ascii="Calibri" w:hAnsi="Calibri" w:cs="Calibri"/>
          <w:b/>
          <w:bCs/>
          <w:color w:val="000000"/>
          <w:sz w:val="23"/>
          <w:szCs w:val="23"/>
        </w:rPr>
      </w:pPr>
    </w:p>
    <w:p w14:paraId="7FA18AEE" w14:textId="77777777" w:rsidR="00273AC1" w:rsidRDefault="004D4E7F" w:rsidP="007D6AA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Chars="-50" w:right="-120"/>
        <w:jc w:val="both"/>
        <w:rPr>
          <w:rFonts w:ascii="Calibri" w:hAnsi="Calibri" w:cs="Calibri"/>
          <w:color w:val="000000"/>
          <w:sz w:val="23"/>
          <w:szCs w:val="23"/>
        </w:rPr>
      </w:pPr>
      <w:r>
        <w:rPr>
          <w:rFonts w:ascii="Calibri" w:hAnsi="Calibri" w:cs="Calibri"/>
          <w:b/>
          <w:bCs/>
          <w:color w:val="000000"/>
          <w:sz w:val="23"/>
          <w:szCs w:val="23"/>
        </w:rPr>
        <w:t>Managing Authority (MA)</w:t>
      </w:r>
      <w:r>
        <w:rPr>
          <w:rFonts w:ascii="Calibri" w:hAnsi="Calibri" w:cs="Calibri"/>
          <w:color w:val="000000"/>
          <w:sz w:val="23"/>
          <w:szCs w:val="23"/>
        </w:rPr>
        <w:t xml:space="preserve">: A national or regional body designated by a Member State to manage a rural development </w:t>
      </w:r>
      <w:proofErr w:type="spellStart"/>
      <w:r>
        <w:rPr>
          <w:rFonts w:ascii="Calibri" w:hAnsi="Calibri" w:cs="Calibri"/>
          <w:color w:val="000000"/>
          <w:sz w:val="23"/>
          <w:szCs w:val="23"/>
        </w:rPr>
        <w:t>programme</w:t>
      </w:r>
      <w:proofErr w:type="spellEnd"/>
      <w:r>
        <w:rPr>
          <w:rFonts w:ascii="Calibri" w:hAnsi="Calibri" w:cs="Calibri"/>
          <w:color w:val="000000"/>
          <w:sz w:val="23"/>
          <w:szCs w:val="23"/>
        </w:rPr>
        <w:t>.</w:t>
      </w:r>
    </w:p>
    <w:p w14:paraId="735BBE33" w14:textId="77777777" w:rsidR="00273AC1" w:rsidRDefault="00273AC1" w:rsidP="007D6AA4">
      <w:pPr>
        <w:ind w:rightChars="-50" w:right="-120"/>
        <w:jc w:val="both"/>
        <w:rPr>
          <w:rFonts w:ascii="Calibri" w:hAnsi="Calibri" w:cs="Calibri"/>
          <w:sz w:val="23"/>
          <w:szCs w:val="23"/>
        </w:rPr>
      </w:pPr>
    </w:p>
    <w:p w14:paraId="219CA08B" w14:textId="004E8A09" w:rsidR="00273AC1" w:rsidRDefault="004D4E7F" w:rsidP="007D6AA4">
      <w:pPr>
        <w:ind w:rightChars="-50" w:right="-120"/>
        <w:jc w:val="both"/>
        <w:rPr>
          <w:rFonts w:ascii="Calibri" w:hAnsi="Calibri" w:cs="Calibri"/>
          <w:color w:val="000000"/>
          <w:sz w:val="23"/>
          <w:szCs w:val="23"/>
        </w:rPr>
      </w:pPr>
      <w:r>
        <w:rPr>
          <w:rFonts w:ascii="Calibri" w:hAnsi="Calibri" w:cs="Calibri"/>
          <w:b/>
          <w:bCs/>
          <w:color w:val="000000"/>
          <w:sz w:val="23"/>
          <w:szCs w:val="23"/>
        </w:rPr>
        <w:t>Measure</w:t>
      </w:r>
      <w:r>
        <w:rPr>
          <w:rFonts w:ascii="Calibri" w:hAnsi="Calibri" w:cs="Calibri"/>
          <w:color w:val="000000"/>
          <w:sz w:val="23"/>
          <w:szCs w:val="23"/>
        </w:rPr>
        <w:t xml:space="preserve">:   </w:t>
      </w:r>
      <w:r w:rsidR="00FB1BC9">
        <w:rPr>
          <w:rFonts w:ascii="Calibri" w:hAnsi="Calibri" w:cs="Calibri"/>
          <w:color w:val="000000"/>
          <w:sz w:val="23"/>
          <w:szCs w:val="23"/>
        </w:rPr>
        <w:t xml:space="preserve">An </w:t>
      </w:r>
      <w:r>
        <w:rPr>
          <w:rFonts w:ascii="Calibri" w:hAnsi="Calibri" w:cs="Calibri"/>
          <w:color w:val="000000"/>
          <w:sz w:val="23"/>
          <w:szCs w:val="23"/>
        </w:rPr>
        <w:t xml:space="preserve">aid   scheme   for   </w:t>
      </w:r>
      <w:r w:rsidR="00FB1BC9">
        <w:rPr>
          <w:rFonts w:ascii="Calibri" w:hAnsi="Calibri" w:cs="Calibri"/>
          <w:color w:val="000000"/>
          <w:sz w:val="23"/>
          <w:szCs w:val="23"/>
        </w:rPr>
        <w:t xml:space="preserve">implementing </w:t>
      </w:r>
      <w:r>
        <w:rPr>
          <w:rFonts w:ascii="Calibri" w:hAnsi="Calibri" w:cs="Calibri"/>
          <w:color w:val="000000"/>
          <w:sz w:val="23"/>
          <w:szCs w:val="23"/>
        </w:rPr>
        <w:t xml:space="preserve">a   policy.   Each   measure   sets out   specific   rules   </w:t>
      </w:r>
      <w:r w:rsidR="00FB1BC9">
        <w:rPr>
          <w:rFonts w:ascii="Calibri" w:hAnsi="Calibri" w:cs="Calibri"/>
          <w:color w:val="000000"/>
          <w:sz w:val="23"/>
          <w:szCs w:val="23"/>
        </w:rPr>
        <w:t xml:space="preserve">to be </w:t>
      </w:r>
      <w:r>
        <w:rPr>
          <w:rFonts w:ascii="Calibri" w:hAnsi="Calibri" w:cs="Calibri"/>
          <w:color w:val="000000"/>
          <w:sz w:val="23"/>
          <w:szCs w:val="23"/>
        </w:rPr>
        <w:t xml:space="preserve">complied   with   by   the   projects   or   actions   that can   </w:t>
      </w:r>
      <w:r w:rsidR="00FB1BC9">
        <w:rPr>
          <w:rFonts w:ascii="Calibri" w:hAnsi="Calibri" w:cs="Calibri"/>
          <w:color w:val="000000"/>
          <w:sz w:val="23"/>
          <w:szCs w:val="23"/>
        </w:rPr>
        <w:t xml:space="preserve">be </w:t>
      </w:r>
      <w:r>
        <w:rPr>
          <w:rFonts w:ascii="Calibri" w:hAnsi="Calibri" w:cs="Calibri"/>
          <w:color w:val="000000"/>
          <w:sz w:val="23"/>
          <w:szCs w:val="23"/>
        </w:rPr>
        <w:t xml:space="preserve">financed.   There   </w:t>
      </w:r>
      <w:r w:rsidR="00FB1BC9">
        <w:rPr>
          <w:rFonts w:ascii="Calibri" w:hAnsi="Calibri" w:cs="Calibri"/>
          <w:color w:val="000000"/>
          <w:sz w:val="23"/>
          <w:szCs w:val="23"/>
        </w:rPr>
        <w:t xml:space="preserve">are </w:t>
      </w:r>
      <w:r>
        <w:rPr>
          <w:rFonts w:ascii="Calibri" w:hAnsi="Calibri" w:cs="Calibri"/>
          <w:color w:val="000000"/>
          <w:sz w:val="23"/>
          <w:szCs w:val="23"/>
        </w:rPr>
        <w:t>two   main   types   of   measures:   investment  measures and   area‐</w:t>
      </w:r>
      <w:r w:rsidR="00FB1BC9">
        <w:rPr>
          <w:rFonts w:ascii="Calibri" w:hAnsi="Calibri" w:cs="Calibri"/>
          <w:color w:val="000000"/>
          <w:sz w:val="23"/>
          <w:szCs w:val="23"/>
        </w:rPr>
        <w:t xml:space="preserve">related </w:t>
      </w:r>
      <w:r>
        <w:rPr>
          <w:rFonts w:ascii="Calibri" w:hAnsi="Calibri" w:cs="Calibri"/>
          <w:color w:val="000000"/>
          <w:sz w:val="23"/>
          <w:szCs w:val="23"/>
        </w:rPr>
        <w:t>aid.</w:t>
      </w:r>
    </w:p>
    <w:p w14:paraId="10C7AB46" w14:textId="77777777" w:rsidR="00273AC1" w:rsidRDefault="00273AC1" w:rsidP="007D6AA4">
      <w:pPr>
        <w:ind w:rightChars="-50" w:right="-120"/>
        <w:jc w:val="both"/>
        <w:rPr>
          <w:rFonts w:ascii="Calibri" w:hAnsi="Calibri" w:cs="Calibri"/>
          <w:b/>
          <w:bCs/>
          <w:color w:val="000000"/>
          <w:sz w:val="23"/>
          <w:szCs w:val="23"/>
        </w:rPr>
      </w:pPr>
    </w:p>
    <w:p w14:paraId="57024770" w14:textId="77777777" w:rsidR="00273AC1" w:rsidRDefault="004D4E7F" w:rsidP="007D6AA4">
      <w:pPr>
        <w:ind w:rightChars="-50" w:right="-120"/>
        <w:jc w:val="both"/>
        <w:rPr>
          <w:rFonts w:ascii="Calibri" w:hAnsi="Calibri" w:cs="Calibri"/>
          <w:color w:val="000000"/>
          <w:sz w:val="23"/>
          <w:szCs w:val="23"/>
          <w:lang w:val="mt-MT"/>
        </w:rPr>
      </w:pPr>
      <w:r>
        <w:rPr>
          <w:rFonts w:ascii="Calibri" w:hAnsi="Calibri" w:cs="Calibri"/>
          <w:b/>
          <w:bCs/>
          <w:color w:val="000000"/>
          <w:sz w:val="23"/>
          <w:szCs w:val="23"/>
          <w:lang w:val="mt-MT"/>
        </w:rPr>
        <w:t xml:space="preserve">Monitoring: </w:t>
      </w:r>
      <w:r>
        <w:rPr>
          <w:rFonts w:ascii="Calibri" w:hAnsi="Calibri" w:cs="Calibri"/>
          <w:color w:val="000000"/>
          <w:sz w:val="23"/>
          <w:szCs w:val="23"/>
          <w:lang w:val="mt-MT"/>
        </w:rPr>
        <w:t xml:space="preserve">Regular examination of the resources, outputs and results of interventions. </w:t>
      </w:r>
    </w:p>
    <w:p w14:paraId="0D7B7792" w14:textId="77777777" w:rsidR="00273AC1" w:rsidRDefault="00273AC1" w:rsidP="007D6AA4">
      <w:pPr>
        <w:ind w:rightChars="-50" w:right="-120"/>
        <w:jc w:val="both"/>
        <w:rPr>
          <w:rFonts w:ascii="Calibri" w:hAnsi="Calibri" w:cs="Calibri"/>
          <w:b/>
          <w:bCs/>
          <w:color w:val="000000"/>
          <w:sz w:val="23"/>
          <w:szCs w:val="23"/>
          <w:lang w:val="mt-MT"/>
        </w:rPr>
      </w:pPr>
    </w:p>
    <w:p w14:paraId="1F2EA439" w14:textId="32845EFD" w:rsidR="00273AC1" w:rsidRDefault="004D4E7F" w:rsidP="007D6AA4">
      <w:pPr>
        <w:ind w:rightChars="-50" w:right="-120"/>
        <w:jc w:val="both"/>
        <w:rPr>
          <w:rFonts w:ascii="Calibri" w:hAnsi="Calibri" w:cs="Calibri"/>
          <w:color w:val="000000"/>
          <w:sz w:val="23"/>
          <w:szCs w:val="23"/>
          <w:lang w:val="mt-MT"/>
        </w:rPr>
      </w:pPr>
      <w:r>
        <w:rPr>
          <w:rFonts w:ascii="Calibri" w:hAnsi="Calibri" w:cs="Calibri"/>
          <w:b/>
          <w:bCs/>
          <w:color w:val="000000"/>
          <w:sz w:val="23"/>
          <w:szCs w:val="23"/>
          <w:lang w:val="mt-MT"/>
        </w:rPr>
        <w:t>Project Leader</w:t>
      </w:r>
      <w:r>
        <w:rPr>
          <w:rFonts w:ascii="Calibri" w:hAnsi="Calibri" w:cs="Calibri"/>
          <w:color w:val="000000"/>
          <w:sz w:val="23"/>
          <w:szCs w:val="23"/>
          <w:lang w:val="mt-MT"/>
        </w:rPr>
        <w:t xml:space="preserve">: Is a person who is authorized by the applicant to ensure a project is carried through and in line with commitments. The Project Leader can be contracted directly for matters </w:t>
      </w:r>
      <w:r w:rsidR="00FB1BC9">
        <w:rPr>
          <w:rFonts w:ascii="Calibri" w:hAnsi="Calibri" w:cs="Calibri"/>
          <w:color w:val="000000"/>
          <w:sz w:val="23"/>
          <w:szCs w:val="23"/>
          <w:lang w:val="mt-MT"/>
        </w:rPr>
        <w:t xml:space="preserve">related </w:t>
      </w:r>
      <w:r>
        <w:rPr>
          <w:rFonts w:ascii="Calibri" w:hAnsi="Calibri" w:cs="Calibri"/>
          <w:color w:val="000000"/>
          <w:sz w:val="23"/>
          <w:szCs w:val="23"/>
          <w:lang w:val="mt-MT"/>
        </w:rPr>
        <w:t xml:space="preserve">to an </w:t>
      </w:r>
      <w:r w:rsidR="00FB1BC9">
        <w:rPr>
          <w:rFonts w:ascii="Calibri" w:hAnsi="Calibri" w:cs="Calibri"/>
          <w:color w:val="000000"/>
          <w:sz w:val="23"/>
          <w:szCs w:val="23"/>
          <w:lang w:val="mt-MT"/>
        </w:rPr>
        <w:t>ongoing</w:t>
      </w:r>
      <w:r>
        <w:rPr>
          <w:rFonts w:ascii="Calibri" w:hAnsi="Calibri" w:cs="Calibri"/>
          <w:color w:val="000000"/>
          <w:sz w:val="23"/>
          <w:szCs w:val="23"/>
          <w:lang w:val="mt-MT"/>
        </w:rPr>
        <w:t xml:space="preserve"> project and is expected to have responsibility for the execution of a project. </w:t>
      </w:r>
    </w:p>
    <w:p w14:paraId="5DD84BF7" w14:textId="77777777" w:rsidR="00961FA0" w:rsidRPr="00961FA0" w:rsidRDefault="00961FA0" w:rsidP="007D6AA4">
      <w:pPr>
        <w:ind w:rightChars="-50" w:right="-120"/>
        <w:jc w:val="both"/>
        <w:rPr>
          <w:rFonts w:ascii="Calibri" w:hAnsi="Calibri" w:cs="Calibri"/>
          <w:color w:val="000000"/>
          <w:sz w:val="23"/>
          <w:szCs w:val="23"/>
          <w:lang w:val="mt-MT"/>
        </w:rPr>
      </w:pPr>
    </w:p>
    <w:p w14:paraId="2DDDFF21" w14:textId="4270CB39" w:rsidR="00273AC1" w:rsidRDefault="004D4E7F" w:rsidP="007D6AA4">
      <w:pPr>
        <w:ind w:rightChars="-50" w:right="-120"/>
        <w:jc w:val="both"/>
        <w:rPr>
          <w:rFonts w:ascii="Calibri" w:hAnsi="Calibri" w:cs="Calibri"/>
          <w:color w:val="000000"/>
          <w:sz w:val="23"/>
          <w:szCs w:val="23"/>
        </w:rPr>
      </w:pPr>
      <w:r>
        <w:rPr>
          <w:rFonts w:ascii="Calibri" w:hAnsi="Calibri" w:cs="Calibri"/>
          <w:b/>
          <w:sz w:val="23"/>
          <w:szCs w:val="23"/>
        </w:rPr>
        <w:t>Project Selection Appeals Board</w:t>
      </w:r>
      <w:r>
        <w:rPr>
          <w:rFonts w:ascii="Calibri" w:hAnsi="Calibri" w:cs="Calibri"/>
          <w:b/>
          <w:sz w:val="23"/>
          <w:szCs w:val="23"/>
          <w:lang w:val="mt-MT"/>
        </w:rPr>
        <w:t xml:space="preserve"> (PSAB)</w:t>
      </w:r>
      <w:r>
        <w:rPr>
          <w:rFonts w:ascii="Calibri" w:hAnsi="Calibri" w:cs="Calibri"/>
          <w:b/>
          <w:sz w:val="23"/>
          <w:szCs w:val="23"/>
        </w:rPr>
        <w:t xml:space="preserve">: </w:t>
      </w:r>
      <w:r>
        <w:rPr>
          <w:rFonts w:ascii="Calibri" w:hAnsi="Calibri" w:cs="Calibri"/>
          <w:sz w:val="23"/>
          <w:szCs w:val="23"/>
        </w:rPr>
        <w:t xml:space="preserve">An independent Committee that assesses any submissions of appeals. </w:t>
      </w:r>
    </w:p>
    <w:p w14:paraId="3AA3D73C" w14:textId="161A9343" w:rsidR="00273AC1" w:rsidRDefault="004D4E7F" w:rsidP="007D6AA4">
      <w:pPr>
        <w:widowControl w:val="0"/>
        <w:tabs>
          <w:tab w:val="left" w:pos="0"/>
        </w:tabs>
        <w:autoSpaceDE w:val="0"/>
        <w:autoSpaceDN w:val="0"/>
        <w:spacing w:before="130"/>
        <w:ind w:rightChars="-50" w:right="-120"/>
        <w:jc w:val="both"/>
        <w:rPr>
          <w:rFonts w:ascii="Calibri" w:hAnsi="Calibri" w:cs="Calibri"/>
          <w:sz w:val="23"/>
          <w:szCs w:val="23"/>
        </w:rPr>
      </w:pPr>
      <w:r>
        <w:rPr>
          <w:rFonts w:ascii="Calibri" w:hAnsi="Calibri" w:cs="Calibri"/>
          <w:b/>
          <w:sz w:val="23"/>
          <w:szCs w:val="23"/>
        </w:rPr>
        <w:t xml:space="preserve">Project closure: </w:t>
      </w:r>
      <w:r>
        <w:rPr>
          <w:rFonts w:ascii="Calibri" w:hAnsi="Calibri" w:cs="Calibri"/>
          <w:sz w:val="23"/>
          <w:szCs w:val="23"/>
        </w:rPr>
        <w:t xml:space="preserve">Closure takes place after the Agriculture and Rural Payments Agency has issued the final payment to the beneficiary, after it has carried out all the necessary checks and controls. </w:t>
      </w:r>
    </w:p>
    <w:p w14:paraId="1B42F308" w14:textId="14D106FB" w:rsidR="00273AC1" w:rsidRPr="00961FA0" w:rsidRDefault="004D4E7F" w:rsidP="007D6AA4">
      <w:pPr>
        <w:widowControl w:val="0"/>
        <w:tabs>
          <w:tab w:val="left" w:pos="0"/>
        </w:tabs>
        <w:autoSpaceDE w:val="0"/>
        <w:autoSpaceDN w:val="0"/>
        <w:spacing w:before="130"/>
        <w:ind w:rightChars="-50" w:right="-120"/>
        <w:jc w:val="both"/>
        <w:rPr>
          <w:rFonts w:ascii="Calibri" w:hAnsi="Calibri" w:cs="Calibri"/>
          <w:sz w:val="23"/>
          <w:szCs w:val="23"/>
        </w:rPr>
      </w:pPr>
      <w:r>
        <w:rPr>
          <w:rFonts w:ascii="Calibri" w:hAnsi="Calibri" w:cs="Calibri"/>
          <w:b/>
          <w:sz w:val="23"/>
          <w:szCs w:val="23"/>
        </w:rPr>
        <w:t>Project completion:</w:t>
      </w:r>
      <w:r>
        <w:rPr>
          <w:rFonts w:ascii="Calibri" w:hAnsi="Calibri" w:cs="Calibri"/>
          <w:sz w:val="23"/>
          <w:szCs w:val="23"/>
        </w:rPr>
        <w:t xml:space="preserve"> A project can be deemed completed when the final request for payment has been submitted to the Agriculture and Rural Payments Agency</w:t>
      </w:r>
    </w:p>
    <w:p w14:paraId="72724D60" w14:textId="77777777" w:rsidR="00273AC1" w:rsidRDefault="004D4E7F" w:rsidP="007D6AA4">
      <w:pPr>
        <w:widowControl w:val="0"/>
        <w:tabs>
          <w:tab w:val="left" w:pos="0"/>
        </w:tabs>
        <w:autoSpaceDE w:val="0"/>
        <w:autoSpaceDN w:val="0"/>
        <w:spacing w:before="130"/>
        <w:ind w:rightChars="-50" w:right="-120"/>
        <w:jc w:val="both"/>
        <w:rPr>
          <w:rFonts w:ascii="Calibri" w:hAnsi="Calibri" w:cs="Calibri"/>
          <w:sz w:val="23"/>
          <w:szCs w:val="23"/>
          <w:lang w:val="mt-MT"/>
        </w:rPr>
      </w:pPr>
      <w:r>
        <w:rPr>
          <w:rFonts w:ascii="Calibri" w:hAnsi="Calibri" w:cs="Calibri"/>
          <w:b/>
          <w:bCs/>
          <w:sz w:val="23"/>
          <w:szCs w:val="23"/>
          <w:lang w:val="mt-MT"/>
        </w:rPr>
        <w:t>Results:</w:t>
      </w:r>
      <w:r>
        <w:rPr>
          <w:rFonts w:ascii="Calibri" w:hAnsi="Calibri" w:cs="Calibri"/>
          <w:sz w:val="23"/>
          <w:szCs w:val="23"/>
          <w:lang w:val="mt-MT"/>
        </w:rPr>
        <w:t xml:space="preserve"> The direct effects or changes that arise due to the project.</w:t>
      </w:r>
    </w:p>
    <w:p w14:paraId="260F430E" w14:textId="77777777" w:rsidR="00273AC1" w:rsidRDefault="00273AC1" w:rsidP="007D6AA4">
      <w:pPr>
        <w:ind w:rightChars="-50" w:right="-120"/>
        <w:jc w:val="both"/>
        <w:rPr>
          <w:rFonts w:ascii="Calibri" w:hAnsi="Calibri" w:cs="Calibri"/>
          <w:color w:val="000000"/>
          <w:sz w:val="23"/>
          <w:szCs w:val="23"/>
        </w:rPr>
      </w:pPr>
    </w:p>
    <w:p w14:paraId="328C2835" w14:textId="77777777" w:rsidR="00273AC1" w:rsidRDefault="004D4E7F" w:rsidP="007D6AA4">
      <w:pPr>
        <w:ind w:rightChars="-50" w:right="-120"/>
        <w:jc w:val="both"/>
        <w:rPr>
          <w:rFonts w:ascii="Calibri" w:hAnsi="Calibri" w:cs="Calibri"/>
          <w:sz w:val="23"/>
          <w:szCs w:val="23"/>
        </w:rPr>
      </w:pPr>
      <w:r>
        <w:rPr>
          <w:rFonts w:ascii="Calibri" w:hAnsi="Calibri" w:cs="Calibri"/>
          <w:b/>
          <w:sz w:val="23"/>
          <w:szCs w:val="23"/>
        </w:rPr>
        <w:t xml:space="preserve">Voluntary </w:t>
      </w:r>
      <w:r>
        <w:rPr>
          <w:rFonts w:ascii="Calibri" w:hAnsi="Calibri" w:cs="Calibri"/>
          <w:b/>
          <w:sz w:val="23"/>
          <w:szCs w:val="23"/>
          <w:lang w:val="mt-MT"/>
        </w:rPr>
        <w:t>Organizations</w:t>
      </w:r>
      <w:r>
        <w:rPr>
          <w:rFonts w:ascii="Calibri" w:hAnsi="Calibri" w:cs="Calibri"/>
          <w:b/>
          <w:sz w:val="23"/>
          <w:szCs w:val="23"/>
        </w:rPr>
        <w:t xml:space="preserve"> (VO</w:t>
      </w:r>
      <w:r>
        <w:rPr>
          <w:rFonts w:ascii="Calibri" w:hAnsi="Calibri" w:cs="Calibri"/>
          <w:sz w:val="23"/>
          <w:szCs w:val="23"/>
        </w:rPr>
        <w:t xml:space="preserve">): Eligible VOs shall be those that are fully enrolled with the VO Commissioner and are compliant in their annual returns, as required by Subsidiary Legislation 492.01 of the Voluntary </w:t>
      </w:r>
      <w:r>
        <w:rPr>
          <w:rFonts w:ascii="Calibri" w:hAnsi="Calibri" w:cs="Calibri"/>
          <w:sz w:val="23"/>
          <w:szCs w:val="23"/>
          <w:lang w:val="mt-MT"/>
        </w:rPr>
        <w:t>Organizations</w:t>
      </w:r>
      <w:r>
        <w:rPr>
          <w:rFonts w:ascii="Calibri" w:hAnsi="Calibri" w:cs="Calibri"/>
          <w:sz w:val="23"/>
          <w:szCs w:val="23"/>
        </w:rPr>
        <w:t xml:space="preserve"> Act. </w:t>
      </w:r>
    </w:p>
    <w:p w14:paraId="45EF54F7" w14:textId="77777777" w:rsidR="00273AC1" w:rsidRDefault="00273AC1" w:rsidP="007D6AA4">
      <w:pPr>
        <w:ind w:rightChars="-50" w:right="-120"/>
        <w:jc w:val="both"/>
        <w:rPr>
          <w:rFonts w:ascii="Calibri" w:hAnsi="Calibri" w:cs="Calibri"/>
          <w:sz w:val="23"/>
          <w:szCs w:val="23"/>
        </w:rPr>
      </w:pPr>
    </w:p>
    <w:p w14:paraId="099B6E29" w14:textId="77777777" w:rsidR="00273AC1" w:rsidRDefault="00273AC1" w:rsidP="007D6AA4">
      <w:pPr>
        <w:ind w:rightChars="-50" w:right="-120"/>
        <w:jc w:val="both"/>
        <w:rPr>
          <w:rFonts w:ascii="Calibri" w:hAnsi="Calibri" w:cs="Calibri"/>
          <w:sz w:val="23"/>
          <w:szCs w:val="23"/>
        </w:rPr>
      </w:pPr>
    </w:p>
    <w:p w14:paraId="2ADDD9FC" w14:textId="77777777" w:rsidR="00273AC1" w:rsidRDefault="00273AC1" w:rsidP="007D6AA4">
      <w:pPr>
        <w:ind w:rightChars="-50" w:right="-120"/>
        <w:jc w:val="both"/>
        <w:rPr>
          <w:rFonts w:ascii="Calibri" w:hAnsi="Calibri" w:cs="Calibri"/>
          <w:sz w:val="23"/>
          <w:szCs w:val="23"/>
        </w:rPr>
      </w:pPr>
    </w:p>
    <w:p w14:paraId="1C007024" w14:textId="77777777" w:rsidR="00273AC1" w:rsidRDefault="00273AC1" w:rsidP="007D6AA4">
      <w:pPr>
        <w:ind w:rightChars="-50" w:right="-120"/>
        <w:jc w:val="both"/>
        <w:rPr>
          <w:rFonts w:ascii="Calibri" w:hAnsi="Calibri" w:cs="Calibri"/>
          <w:sz w:val="23"/>
          <w:szCs w:val="23"/>
        </w:rPr>
      </w:pPr>
    </w:p>
    <w:p w14:paraId="57DAD584" w14:textId="77777777" w:rsidR="00273AC1" w:rsidRDefault="00273AC1" w:rsidP="007D6AA4">
      <w:pPr>
        <w:ind w:rightChars="-50" w:right="-120"/>
        <w:jc w:val="both"/>
        <w:rPr>
          <w:rFonts w:ascii="Calibri" w:hAnsi="Calibri" w:cs="Calibri"/>
          <w:sz w:val="23"/>
          <w:szCs w:val="23"/>
        </w:rPr>
      </w:pPr>
    </w:p>
    <w:p w14:paraId="013E0AE3" w14:textId="77777777" w:rsidR="00273AC1" w:rsidRDefault="00273AC1" w:rsidP="007D6AA4">
      <w:pPr>
        <w:ind w:rightChars="-50" w:right="-120"/>
        <w:jc w:val="both"/>
        <w:rPr>
          <w:rFonts w:ascii="Calibri" w:hAnsi="Calibri" w:cs="Calibri"/>
          <w:sz w:val="23"/>
          <w:szCs w:val="23"/>
        </w:rPr>
      </w:pPr>
    </w:p>
    <w:p w14:paraId="44346973" w14:textId="77777777" w:rsidR="00273AC1" w:rsidRDefault="00273AC1" w:rsidP="007D6AA4">
      <w:pPr>
        <w:ind w:rightChars="-50" w:right="-120"/>
        <w:jc w:val="both"/>
        <w:rPr>
          <w:rFonts w:ascii="Calibri" w:hAnsi="Calibri" w:cs="Calibri"/>
          <w:sz w:val="23"/>
          <w:szCs w:val="23"/>
        </w:rPr>
      </w:pPr>
    </w:p>
    <w:p w14:paraId="29BE4974" w14:textId="77777777" w:rsidR="00273AC1" w:rsidRDefault="00273AC1" w:rsidP="007D6AA4">
      <w:pPr>
        <w:ind w:rightChars="-50" w:right="-120"/>
        <w:jc w:val="both"/>
        <w:rPr>
          <w:rFonts w:ascii="Calibri" w:hAnsi="Calibri" w:cs="Calibri"/>
          <w:sz w:val="23"/>
          <w:szCs w:val="23"/>
        </w:rPr>
      </w:pPr>
    </w:p>
    <w:p w14:paraId="6DCD876D" w14:textId="77777777" w:rsidR="00961FA0" w:rsidRDefault="00961FA0" w:rsidP="007D6AA4">
      <w:pPr>
        <w:ind w:rightChars="-50" w:right="-120"/>
        <w:jc w:val="both"/>
        <w:rPr>
          <w:rFonts w:ascii="Calibri" w:hAnsi="Calibri" w:cs="Calibri"/>
          <w:sz w:val="23"/>
          <w:szCs w:val="23"/>
        </w:rPr>
      </w:pPr>
    </w:p>
    <w:p w14:paraId="03F80847" w14:textId="77777777" w:rsidR="00961FA0" w:rsidRDefault="00961FA0" w:rsidP="007D6AA4">
      <w:pPr>
        <w:ind w:rightChars="-50" w:right="-120"/>
        <w:jc w:val="both"/>
        <w:rPr>
          <w:rFonts w:ascii="Calibri" w:hAnsi="Calibri" w:cs="Calibri"/>
          <w:sz w:val="23"/>
          <w:szCs w:val="23"/>
        </w:rPr>
      </w:pPr>
    </w:p>
    <w:p w14:paraId="71C7DA86" w14:textId="77777777" w:rsidR="00961FA0" w:rsidRDefault="00961FA0" w:rsidP="007D6AA4">
      <w:pPr>
        <w:ind w:rightChars="-50" w:right="-120"/>
        <w:jc w:val="both"/>
        <w:rPr>
          <w:rFonts w:ascii="Calibri" w:hAnsi="Calibri" w:cs="Calibri"/>
          <w:sz w:val="23"/>
          <w:szCs w:val="23"/>
        </w:rPr>
      </w:pPr>
    </w:p>
    <w:p w14:paraId="7AD33D58" w14:textId="77777777" w:rsidR="00961FA0" w:rsidRDefault="00961FA0" w:rsidP="007D6AA4">
      <w:pPr>
        <w:ind w:rightChars="-50" w:right="-120"/>
        <w:jc w:val="both"/>
        <w:rPr>
          <w:rFonts w:ascii="Calibri" w:hAnsi="Calibri" w:cs="Calibri"/>
          <w:sz w:val="23"/>
          <w:szCs w:val="23"/>
        </w:rPr>
      </w:pPr>
    </w:p>
    <w:p w14:paraId="5D93DA3D" w14:textId="77777777" w:rsidR="00961FA0" w:rsidRDefault="00961FA0" w:rsidP="007D6AA4">
      <w:pPr>
        <w:ind w:rightChars="-50" w:right="-120"/>
        <w:jc w:val="both"/>
        <w:rPr>
          <w:rFonts w:ascii="Calibri" w:hAnsi="Calibri" w:cs="Calibri"/>
          <w:sz w:val="23"/>
          <w:szCs w:val="23"/>
        </w:rPr>
      </w:pPr>
    </w:p>
    <w:p w14:paraId="5A1E9FD5" w14:textId="77777777" w:rsidR="00961FA0" w:rsidRDefault="00961FA0" w:rsidP="007D6AA4">
      <w:pPr>
        <w:ind w:rightChars="-50" w:right="-120"/>
        <w:jc w:val="both"/>
        <w:rPr>
          <w:rFonts w:ascii="Calibri" w:hAnsi="Calibri" w:cs="Calibri"/>
          <w:sz w:val="23"/>
          <w:szCs w:val="23"/>
        </w:rPr>
      </w:pPr>
    </w:p>
    <w:p w14:paraId="7CA2222A" w14:textId="77777777" w:rsidR="00961FA0" w:rsidRDefault="00961FA0" w:rsidP="007D6AA4">
      <w:pPr>
        <w:ind w:rightChars="-50" w:right="-120"/>
        <w:jc w:val="both"/>
        <w:rPr>
          <w:rFonts w:ascii="Calibri" w:hAnsi="Calibri" w:cs="Calibri"/>
          <w:sz w:val="23"/>
          <w:szCs w:val="23"/>
        </w:rPr>
      </w:pPr>
    </w:p>
    <w:p w14:paraId="2F04870D" w14:textId="77777777" w:rsidR="00961FA0" w:rsidRDefault="00961FA0" w:rsidP="007D6AA4">
      <w:pPr>
        <w:ind w:rightChars="-50" w:right="-120"/>
        <w:jc w:val="both"/>
        <w:rPr>
          <w:rFonts w:ascii="Calibri" w:hAnsi="Calibri" w:cs="Calibri"/>
          <w:sz w:val="23"/>
          <w:szCs w:val="23"/>
        </w:rPr>
      </w:pPr>
    </w:p>
    <w:p w14:paraId="7BD2E921" w14:textId="77777777" w:rsidR="00961FA0" w:rsidRDefault="00961FA0" w:rsidP="007D6AA4">
      <w:pPr>
        <w:ind w:rightChars="-50" w:right="-120"/>
        <w:jc w:val="both"/>
        <w:rPr>
          <w:rFonts w:ascii="Calibri" w:hAnsi="Calibri" w:cs="Calibri"/>
          <w:sz w:val="23"/>
          <w:szCs w:val="23"/>
        </w:rPr>
      </w:pPr>
    </w:p>
    <w:p w14:paraId="0414C2EF" w14:textId="77777777" w:rsidR="00273AC1" w:rsidRDefault="00273AC1" w:rsidP="007D6AA4">
      <w:pPr>
        <w:ind w:rightChars="-50" w:right="-120"/>
        <w:jc w:val="both"/>
        <w:rPr>
          <w:rFonts w:ascii="Calibri" w:hAnsi="Calibri" w:cs="Calibri"/>
          <w:sz w:val="23"/>
          <w:szCs w:val="23"/>
        </w:rPr>
      </w:pPr>
    </w:p>
    <w:p w14:paraId="6DE1A766" w14:textId="77777777" w:rsidR="00273AC1" w:rsidRDefault="004D4E7F" w:rsidP="007D6AA4">
      <w:pPr>
        <w:pStyle w:val="Heading1"/>
        <w:numPr>
          <w:ilvl w:val="0"/>
          <w:numId w:val="0"/>
        </w:numPr>
        <w:ind w:left="672" w:hanging="432"/>
        <w:jc w:val="both"/>
        <w:rPr>
          <w:rFonts w:eastAsia="SimSun"/>
          <w:sz w:val="28"/>
          <w:szCs w:val="28"/>
        </w:rPr>
      </w:pPr>
      <w:bookmarkStart w:id="14" w:name="_Toc7466"/>
      <w:bookmarkStart w:id="15" w:name="_Toc20601"/>
      <w:bookmarkStart w:id="16" w:name="_Toc102"/>
      <w:bookmarkStart w:id="17" w:name="_Toc11972"/>
      <w:bookmarkStart w:id="18" w:name="_Toc31664"/>
      <w:bookmarkStart w:id="19" w:name="_Toc4337"/>
      <w:bookmarkStart w:id="20" w:name="_Toc214534566"/>
      <w:bookmarkStart w:id="21" w:name="_Toc19210"/>
      <w:bookmarkStart w:id="22" w:name="_Toc26793"/>
      <w:bookmarkStart w:id="23" w:name="_Toc21505"/>
      <w:r w:rsidRPr="00961FA0">
        <w:rPr>
          <w:rFonts w:eastAsia="SimSun"/>
          <w:sz w:val="28"/>
          <w:szCs w:val="28"/>
        </w:rPr>
        <w:lastRenderedPageBreak/>
        <w:t>Introduction</w:t>
      </w:r>
      <w:bookmarkEnd w:id="14"/>
      <w:bookmarkEnd w:id="15"/>
      <w:bookmarkEnd w:id="16"/>
      <w:bookmarkEnd w:id="17"/>
      <w:bookmarkEnd w:id="18"/>
      <w:bookmarkEnd w:id="19"/>
      <w:bookmarkEnd w:id="20"/>
      <w:r w:rsidRPr="00961FA0">
        <w:rPr>
          <w:rFonts w:eastAsia="SimSun"/>
          <w:sz w:val="28"/>
          <w:szCs w:val="28"/>
        </w:rPr>
        <w:t xml:space="preserve"> </w:t>
      </w:r>
    </w:p>
    <w:p w14:paraId="728F56D6" w14:textId="77777777" w:rsidR="00961FA0" w:rsidRPr="00961FA0" w:rsidRDefault="00961FA0" w:rsidP="007D6AA4">
      <w:pPr>
        <w:jc w:val="both"/>
        <w:rPr>
          <w:lang w:val="en-GB"/>
        </w:rPr>
      </w:pPr>
    </w:p>
    <w:bookmarkEnd w:id="21"/>
    <w:bookmarkEnd w:id="22"/>
    <w:bookmarkEnd w:id="23"/>
    <w:p w14:paraId="04DFEFC4" w14:textId="3E11F91A" w:rsidR="00273AC1" w:rsidRDefault="004D4E7F" w:rsidP="007D6AA4">
      <w:pPr>
        <w:ind w:rightChars="-50" w:right="-120"/>
        <w:jc w:val="both"/>
        <w:rPr>
          <w:rFonts w:ascii="Calibri" w:hAnsi="Calibri" w:cs="Calibri"/>
          <w:color w:val="000000"/>
          <w:sz w:val="23"/>
          <w:szCs w:val="23"/>
        </w:rPr>
      </w:pPr>
      <w:r>
        <w:rPr>
          <w:rFonts w:ascii="Calibri" w:hAnsi="Calibri" w:cs="Calibri"/>
          <w:color w:val="000000"/>
          <w:sz w:val="23"/>
          <w:szCs w:val="23"/>
        </w:rPr>
        <w:t xml:space="preserve">These Guidance Notes are intended to assist Applicants </w:t>
      </w:r>
      <w:r>
        <w:rPr>
          <w:rFonts w:ascii="Calibri" w:hAnsi="Calibri" w:cs="Calibri"/>
          <w:color w:val="000000"/>
          <w:sz w:val="23"/>
          <w:szCs w:val="23"/>
          <w:lang w:val="mt-MT"/>
        </w:rPr>
        <w:t xml:space="preserve">in </w:t>
      </w:r>
      <w:r>
        <w:rPr>
          <w:rFonts w:ascii="Calibri" w:hAnsi="Calibri" w:cs="Calibri"/>
          <w:color w:val="000000"/>
          <w:sz w:val="23"/>
          <w:szCs w:val="23"/>
        </w:rPr>
        <w:t>understand</w:t>
      </w:r>
      <w:r>
        <w:rPr>
          <w:rFonts w:ascii="Calibri" w:hAnsi="Calibri" w:cs="Calibri"/>
          <w:color w:val="000000"/>
          <w:sz w:val="23"/>
          <w:szCs w:val="23"/>
          <w:lang w:val="mt-MT"/>
        </w:rPr>
        <w:t>ing</w:t>
      </w:r>
      <w:r>
        <w:rPr>
          <w:rFonts w:ascii="Calibri" w:hAnsi="Calibri" w:cs="Calibri"/>
          <w:color w:val="000000"/>
          <w:sz w:val="23"/>
          <w:szCs w:val="23"/>
        </w:rPr>
        <w:t xml:space="preserve"> the requirements for requesting and receiving funding support under </w:t>
      </w:r>
      <w:r w:rsidR="00D54AD4" w:rsidRPr="00D54AD4">
        <w:rPr>
          <w:rFonts w:ascii="Calibri" w:hAnsi="Calibri" w:cs="Calibri"/>
          <w:b/>
          <w:bCs/>
          <w:i/>
          <w:iCs/>
          <w:color w:val="000000"/>
          <w:sz w:val="23"/>
          <w:szCs w:val="23"/>
        </w:rPr>
        <w:t>Measure 4 – Education and Research</w:t>
      </w:r>
      <w:r w:rsidR="002134C9">
        <w:rPr>
          <w:rFonts w:ascii="Calibri" w:hAnsi="Calibri" w:cs="Calibri"/>
          <w:b/>
          <w:i/>
          <w:spacing w:val="2"/>
          <w:sz w:val="23"/>
          <w:szCs w:val="23"/>
        </w:rPr>
        <w:t xml:space="preserve"> </w:t>
      </w:r>
      <w:r>
        <w:rPr>
          <w:rFonts w:ascii="Calibri" w:hAnsi="Calibri" w:cs="Calibri"/>
          <w:spacing w:val="2"/>
          <w:sz w:val="23"/>
          <w:szCs w:val="23"/>
        </w:rPr>
        <w:t xml:space="preserve">of the </w:t>
      </w:r>
      <w:proofErr w:type="spellStart"/>
      <w:r>
        <w:rPr>
          <w:rFonts w:ascii="Calibri" w:hAnsi="Calibri" w:cs="Calibri"/>
          <w:spacing w:val="2"/>
          <w:sz w:val="23"/>
          <w:szCs w:val="23"/>
        </w:rPr>
        <w:t>Xlokk</w:t>
      </w:r>
      <w:proofErr w:type="spellEnd"/>
      <w:r>
        <w:rPr>
          <w:rFonts w:ascii="Calibri" w:hAnsi="Calibri" w:cs="Calibri"/>
          <w:spacing w:val="2"/>
          <w:sz w:val="23"/>
          <w:szCs w:val="23"/>
        </w:rPr>
        <w:t xml:space="preserve"> </w:t>
      </w:r>
      <w:bookmarkStart w:id="24" w:name="_Hlk523831503"/>
      <w:r>
        <w:rPr>
          <w:rFonts w:ascii="Calibri" w:hAnsi="Calibri" w:cs="Calibri"/>
          <w:spacing w:val="2"/>
          <w:sz w:val="23"/>
          <w:szCs w:val="23"/>
        </w:rPr>
        <w:t>L</w:t>
      </w:r>
      <w:r>
        <w:rPr>
          <w:rFonts w:ascii="Calibri" w:hAnsi="Calibri" w:cs="Calibri"/>
          <w:spacing w:val="2"/>
          <w:sz w:val="23"/>
          <w:szCs w:val="23"/>
          <w:lang w:val="mt-MT"/>
        </w:rPr>
        <w:t>ocal Development Strategy (LDS)</w:t>
      </w:r>
      <w:r>
        <w:rPr>
          <w:rFonts w:ascii="Calibri" w:hAnsi="Calibri" w:cs="Calibri"/>
          <w:spacing w:val="2"/>
          <w:sz w:val="23"/>
          <w:szCs w:val="23"/>
        </w:rPr>
        <w:t>.</w:t>
      </w:r>
    </w:p>
    <w:bookmarkEnd w:id="24"/>
    <w:p w14:paraId="1DFDE17C" w14:textId="77777777" w:rsidR="00273AC1" w:rsidRDefault="00273AC1" w:rsidP="007D6AA4">
      <w:pPr>
        <w:ind w:rightChars="-50" w:right="-120"/>
        <w:jc w:val="both"/>
        <w:rPr>
          <w:rFonts w:ascii="Calibri" w:hAnsi="Calibri" w:cs="Calibri"/>
          <w:i/>
          <w:color w:val="000000"/>
          <w:sz w:val="23"/>
          <w:szCs w:val="23"/>
        </w:rPr>
      </w:pPr>
    </w:p>
    <w:p w14:paraId="2FC01D20" w14:textId="77777777" w:rsidR="00273AC1" w:rsidRDefault="004D4E7F" w:rsidP="007D6AA4">
      <w:pPr>
        <w:ind w:rightChars="-50" w:right="-120"/>
        <w:jc w:val="both"/>
        <w:rPr>
          <w:rFonts w:ascii="Calibri" w:hAnsi="Calibri" w:cs="Calibri"/>
          <w:color w:val="000000"/>
          <w:sz w:val="23"/>
          <w:szCs w:val="23"/>
          <w:lang w:val="mt-MT"/>
        </w:rPr>
      </w:pPr>
      <w:r>
        <w:rPr>
          <w:rFonts w:ascii="Calibri" w:hAnsi="Calibri" w:cs="Calibri"/>
          <w:color w:val="000000"/>
          <w:sz w:val="23"/>
          <w:szCs w:val="23"/>
        </w:rPr>
        <w:t xml:space="preserve">Applicants   are   advised   to   </w:t>
      </w:r>
      <w:r>
        <w:rPr>
          <w:rFonts w:ascii="Calibri" w:hAnsi="Calibri" w:cs="Calibri"/>
          <w:color w:val="000000"/>
          <w:sz w:val="23"/>
          <w:szCs w:val="23"/>
          <w:lang w:val="mt-MT"/>
        </w:rPr>
        <w:t>familiarize</w:t>
      </w:r>
      <w:r>
        <w:rPr>
          <w:rFonts w:ascii="Calibri" w:hAnsi="Calibri" w:cs="Calibri"/>
          <w:color w:val="000000"/>
          <w:sz w:val="23"/>
          <w:szCs w:val="23"/>
        </w:rPr>
        <w:t xml:space="preserve">   themselves   with   these   Guidance Notes prior to </w:t>
      </w:r>
      <w:r>
        <w:rPr>
          <w:rFonts w:ascii="Calibri" w:hAnsi="Calibri" w:cs="Calibri"/>
          <w:color w:val="000000"/>
          <w:sz w:val="23"/>
          <w:szCs w:val="23"/>
          <w:lang w:val="mt-MT"/>
        </w:rPr>
        <w:t xml:space="preserve">completing an application. </w:t>
      </w:r>
      <w:r>
        <w:rPr>
          <w:rFonts w:ascii="Calibri" w:hAnsi="Calibri" w:cs="Calibri"/>
          <w:color w:val="000000"/>
          <w:sz w:val="23"/>
          <w:szCs w:val="23"/>
        </w:rPr>
        <w:t xml:space="preserve">The Guidance Notes, Application Form and all </w:t>
      </w:r>
      <w:r>
        <w:rPr>
          <w:rFonts w:ascii="Calibri" w:hAnsi="Calibri" w:cs="Calibri"/>
          <w:color w:val="000000"/>
          <w:sz w:val="23"/>
          <w:szCs w:val="23"/>
          <w:lang w:val="mt-MT"/>
        </w:rPr>
        <w:t>A</w:t>
      </w:r>
      <w:proofErr w:type="spellStart"/>
      <w:r>
        <w:rPr>
          <w:rFonts w:ascii="Calibri" w:hAnsi="Calibri" w:cs="Calibri"/>
          <w:color w:val="000000"/>
          <w:sz w:val="23"/>
          <w:szCs w:val="23"/>
        </w:rPr>
        <w:t>nnexes</w:t>
      </w:r>
      <w:proofErr w:type="spellEnd"/>
      <w:r>
        <w:rPr>
          <w:rFonts w:ascii="Calibri" w:hAnsi="Calibri" w:cs="Calibri"/>
          <w:color w:val="000000"/>
          <w:sz w:val="23"/>
          <w:szCs w:val="23"/>
        </w:rPr>
        <w:t xml:space="preserve"> and other documentation are available </w:t>
      </w:r>
      <w:r>
        <w:rPr>
          <w:rFonts w:ascii="Calibri" w:hAnsi="Calibri" w:cs="Calibri"/>
          <w:color w:val="000000"/>
          <w:sz w:val="23"/>
          <w:szCs w:val="23"/>
          <w:lang w:val="mt-MT"/>
        </w:rPr>
        <w:t xml:space="preserve">on </w:t>
      </w:r>
      <w:r w:rsidR="00273AC1">
        <w:fldChar w:fldCharType="begin"/>
      </w:r>
      <w:r w:rsidR="00273AC1">
        <w:instrText>HYPERLINK "http://www.galxlokk.com"</w:instrText>
      </w:r>
      <w:r w:rsidR="00273AC1">
        <w:fldChar w:fldCharType="separate"/>
      </w:r>
      <w:r w:rsidR="00273AC1">
        <w:rPr>
          <w:rStyle w:val="Hyperlink"/>
          <w:rFonts w:ascii="Calibri" w:hAnsi="Calibri" w:cs="Calibri"/>
          <w:color w:val="000000"/>
          <w:sz w:val="23"/>
          <w:szCs w:val="23"/>
          <w:lang w:val="mt-MT"/>
        </w:rPr>
        <w:t>www.galxlokk.com</w:t>
      </w:r>
      <w:r w:rsidR="00273AC1">
        <w:fldChar w:fldCharType="end"/>
      </w:r>
      <w:r>
        <w:rPr>
          <w:rFonts w:ascii="Calibri" w:hAnsi="Calibri" w:cs="Calibri"/>
          <w:color w:val="000000"/>
          <w:sz w:val="23"/>
          <w:szCs w:val="23"/>
          <w:lang w:val="mt-MT"/>
        </w:rPr>
        <w:t xml:space="preserve"> </w:t>
      </w:r>
      <w:r>
        <w:rPr>
          <w:rStyle w:val="FootnoteReference"/>
          <w:rFonts w:ascii="Calibri" w:hAnsi="Calibri" w:cs="Calibri"/>
          <w:color w:val="000000"/>
          <w:sz w:val="23"/>
          <w:szCs w:val="23"/>
          <w:lang w:val="mt-MT"/>
        </w:rPr>
        <w:footnoteReference w:id="1"/>
      </w:r>
      <w:r>
        <w:rPr>
          <w:rFonts w:ascii="Calibri" w:hAnsi="Calibri" w:cs="Calibri"/>
          <w:color w:val="000000"/>
          <w:sz w:val="23"/>
          <w:szCs w:val="23"/>
          <w:lang w:val="mt-MT"/>
        </w:rPr>
        <w:t xml:space="preserve"> during the application period. </w:t>
      </w:r>
    </w:p>
    <w:p w14:paraId="782A2E9C" w14:textId="77777777" w:rsidR="00273AC1" w:rsidRDefault="00273AC1" w:rsidP="007D6AA4">
      <w:pPr>
        <w:ind w:rightChars="-50" w:right="-120"/>
        <w:jc w:val="both"/>
        <w:rPr>
          <w:rFonts w:ascii="Calibri" w:hAnsi="Calibri" w:cs="Calibri"/>
          <w:i/>
          <w:color w:val="000000"/>
          <w:sz w:val="23"/>
          <w:szCs w:val="23"/>
        </w:rPr>
      </w:pPr>
    </w:p>
    <w:p w14:paraId="2D96B717" w14:textId="6CBC6E91" w:rsidR="00273AC1" w:rsidRDefault="004D4E7F" w:rsidP="007D6AA4">
      <w:pPr>
        <w:ind w:rightChars="-50" w:right="-120"/>
        <w:jc w:val="both"/>
        <w:rPr>
          <w:rFonts w:ascii="Calibri" w:hAnsi="Calibri" w:cs="Calibri"/>
          <w:color w:val="000000"/>
          <w:sz w:val="23"/>
          <w:szCs w:val="23"/>
        </w:rPr>
      </w:pPr>
      <w:r>
        <w:rPr>
          <w:rFonts w:ascii="Calibri" w:hAnsi="Calibri" w:cs="Calibri"/>
          <w:color w:val="000000"/>
          <w:sz w:val="23"/>
          <w:szCs w:val="23"/>
        </w:rPr>
        <w:t xml:space="preserve">Applicants are reminded to </w:t>
      </w:r>
      <w:r>
        <w:rPr>
          <w:rFonts w:ascii="Calibri" w:hAnsi="Calibri" w:cs="Calibri"/>
          <w:color w:val="000000"/>
          <w:sz w:val="23"/>
          <w:szCs w:val="23"/>
          <w:lang w:val="mt-MT"/>
        </w:rPr>
        <w:t xml:space="preserve">ensure that they refer </w:t>
      </w:r>
      <w:r>
        <w:rPr>
          <w:rFonts w:ascii="Calibri" w:hAnsi="Calibri" w:cs="Calibri"/>
          <w:color w:val="000000"/>
          <w:sz w:val="23"/>
          <w:szCs w:val="23"/>
        </w:rPr>
        <w:t xml:space="preserve">to the </w:t>
      </w:r>
      <w:r>
        <w:rPr>
          <w:rFonts w:ascii="Calibri" w:hAnsi="Calibri" w:cs="Calibri"/>
          <w:color w:val="000000"/>
          <w:sz w:val="23"/>
          <w:szCs w:val="23"/>
          <w:u w:val="single"/>
        </w:rPr>
        <w:t>latest</w:t>
      </w:r>
      <w:r>
        <w:rPr>
          <w:rFonts w:ascii="Calibri" w:hAnsi="Calibri" w:cs="Calibri"/>
          <w:color w:val="000000"/>
          <w:sz w:val="23"/>
          <w:szCs w:val="23"/>
        </w:rPr>
        <w:t xml:space="preserve"> guidance notes</w:t>
      </w:r>
      <w:r>
        <w:rPr>
          <w:rFonts w:ascii="Calibri" w:hAnsi="Calibri" w:cs="Calibri"/>
          <w:color w:val="000000"/>
          <w:sz w:val="23"/>
          <w:szCs w:val="23"/>
          <w:lang w:val="mt-MT"/>
        </w:rPr>
        <w:t xml:space="preserve"> </w:t>
      </w:r>
      <w:r>
        <w:rPr>
          <w:rFonts w:ascii="Calibri" w:hAnsi="Calibri" w:cs="Calibri"/>
          <w:color w:val="000000"/>
          <w:sz w:val="23"/>
          <w:szCs w:val="23"/>
        </w:rPr>
        <w:t xml:space="preserve">available on the </w:t>
      </w:r>
      <w:r>
        <w:rPr>
          <w:rFonts w:ascii="Calibri" w:hAnsi="Calibri" w:cs="Calibri"/>
          <w:color w:val="000000"/>
          <w:sz w:val="23"/>
          <w:szCs w:val="23"/>
          <w:lang w:val="mt-MT"/>
        </w:rPr>
        <w:t xml:space="preserve">Foundation’s </w:t>
      </w:r>
      <w:r>
        <w:rPr>
          <w:rFonts w:ascii="Calibri" w:hAnsi="Calibri" w:cs="Calibri"/>
          <w:color w:val="000000"/>
          <w:sz w:val="23"/>
          <w:szCs w:val="23"/>
        </w:rPr>
        <w:t xml:space="preserve">website, and that they have filled in the </w:t>
      </w:r>
      <w:r>
        <w:rPr>
          <w:rFonts w:ascii="Calibri" w:hAnsi="Calibri" w:cs="Calibri"/>
          <w:color w:val="000000"/>
          <w:sz w:val="23"/>
          <w:szCs w:val="23"/>
          <w:u w:val="single"/>
        </w:rPr>
        <w:t>latest</w:t>
      </w:r>
      <w:r>
        <w:rPr>
          <w:rFonts w:ascii="Calibri" w:hAnsi="Calibri" w:cs="Calibri"/>
          <w:color w:val="000000"/>
          <w:sz w:val="23"/>
          <w:szCs w:val="23"/>
        </w:rPr>
        <w:t xml:space="preserve"> available version of the application form that is available for download from the website. </w:t>
      </w:r>
      <w:r>
        <w:rPr>
          <w:rFonts w:ascii="Calibri" w:hAnsi="Calibri" w:cs="Calibri"/>
          <w:b/>
          <w:bCs/>
          <w:color w:val="000000"/>
          <w:sz w:val="23"/>
          <w:szCs w:val="23"/>
        </w:rPr>
        <w:t xml:space="preserve">Only the </w:t>
      </w:r>
      <w:r>
        <w:rPr>
          <w:rFonts w:ascii="Calibri" w:hAnsi="Calibri" w:cs="Calibri"/>
          <w:b/>
          <w:bCs/>
          <w:color w:val="000000"/>
          <w:sz w:val="23"/>
          <w:szCs w:val="23"/>
          <w:lang w:val="mt-MT"/>
        </w:rPr>
        <w:t>version available at the time of opening of the batch will be considered for evaluation.</w:t>
      </w:r>
      <w:r>
        <w:rPr>
          <w:rFonts w:ascii="Calibri" w:hAnsi="Calibri" w:cs="Calibri"/>
          <w:color w:val="000000"/>
          <w:sz w:val="23"/>
          <w:szCs w:val="23"/>
          <w:lang w:val="mt-MT"/>
        </w:rPr>
        <w:t xml:space="preserve"> </w:t>
      </w:r>
    </w:p>
    <w:p w14:paraId="09FABC55" w14:textId="77777777" w:rsidR="00273AC1" w:rsidRPr="00961FA0" w:rsidRDefault="004D4E7F" w:rsidP="007D6AA4">
      <w:pPr>
        <w:pStyle w:val="Heading2"/>
        <w:numPr>
          <w:ilvl w:val="0"/>
          <w:numId w:val="0"/>
        </w:numPr>
        <w:ind w:left="816" w:hanging="576"/>
        <w:jc w:val="both"/>
      </w:pPr>
      <w:bookmarkStart w:id="25" w:name="_Toc28227"/>
      <w:bookmarkStart w:id="26" w:name="_Toc214534567"/>
      <w:r w:rsidRPr="00961FA0">
        <w:rPr>
          <w:color w:val="00003E"/>
        </w:rPr>
        <w:t>Authorities</w:t>
      </w:r>
      <w:bookmarkEnd w:id="25"/>
      <w:bookmarkEnd w:id="26"/>
    </w:p>
    <w:p w14:paraId="7317CD96" w14:textId="77777777" w:rsidR="00273AC1" w:rsidRDefault="00273AC1" w:rsidP="007D6AA4">
      <w:pPr>
        <w:jc w:val="both"/>
        <w:rPr>
          <w:rFonts w:ascii="Calibri" w:eastAsia="SimSun" w:hAnsi="Calibri" w:cs="Calibri"/>
          <w:sz w:val="23"/>
          <w:szCs w:val="23"/>
        </w:rPr>
      </w:pPr>
    </w:p>
    <w:p w14:paraId="7336E2FC" w14:textId="13EAA4E5" w:rsidR="00273AC1" w:rsidRDefault="004D4E7F" w:rsidP="007D6AA4">
      <w:pPr>
        <w:jc w:val="both"/>
        <w:rPr>
          <w:rFonts w:ascii="Calibri" w:eastAsia="SimSun" w:hAnsi="Calibri" w:cs="Calibri"/>
          <w:sz w:val="23"/>
          <w:szCs w:val="23"/>
        </w:rPr>
      </w:pPr>
      <w:r>
        <w:rPr>
          <w:rFonts w:ascii="Calibri" w:eastAsia="SimSun" w:hAnsi="Calibri" w:cs="Calibri"/>
          <w:sz w:val="23"/>
          <w:szCs w:val="23"/>
          <w:lang w:val="mt-MT"/>
        </w:rPr>
        <w:t>T</w:t>
      </w:r>
      <w:r>
        <w:rPr>
          <w:rFonts w:ascii="Calibri" w:eastAsia="SimSun" w:hAnsi="Calibri" w:cs="Calibri"/>
          <w:sz w:val="23"/>
          <w:szCs w:val="23"/>
        </w:rPr>
        <w:t xml:space="preserve">he </w:t>
      </w:r>
      <w:r>
        <w:rPr>
          <w:rFonts w:ascii="Calibri" w:eastAsia="SimSun" w:hAnsi="Calibri" w:cs="Calibri"/>
          <w:b/>
          <w:bCs/>
          <w:sz w:val="23"/>
          <w:szCs w:val="23"/>
        </w:rPr>
        <w:t xml:space="preserve">GAL </w:t>
      </w:r>
      <w:proofErr w:type="spellStart"/>
      <w:r>
        <w:rPr>
          <w:rFonts w:ascii="Calibri" w:eastAsia="SimSun" w:hAnsi="Calibri" w:cs="Calibri"/>
          <w:b/>
          <w:bCs/>
          <w:sz w:val="23"/>
          <w:szCs w:val="23"/>
        </w:rPr>
        <w:t>Xlokk</w:t>
      </w:r>
      <w:proofErr w:type="spellEnd"/>
      <w:r>
        <w:rPr>
          <w:rFonts w:ascii="Calibri" w:eastAsia="SimSun" w:hAnsi="Calibri" w:cs="Calibri"/>
          <w:b/>
          <w:bCs/>
          <w:sz w:val="23"/>
          <w:szCs w:val="23"/>
        </w:rPr>
        <w:t xml:space="preserve"> Foundation</w:t>
      </w:r>
      <w:r>
        <w:rPr>
          <w:rFonts w:ascii="Calibri" w:eastAsia="SimSun" w:hAnsi="Calibri" w:cs="Calibri"/>
          <w:sz w:val="23"/>
          <w:szCs w:val="23"/>
        </w:rPr>
        <w:t xml:space="preserve">, or </w:t>
      </w:r>
      <w:proofErr w:type="spellStart"/>
      <w:r w:rsidR="00EB50A6">
        <w:rPr>
          <w:rFonts w:ascii="Calibri" w:eastAsia="SimSun" w:hAnsi="Calibri" w:cs="Calibri"/>
          <w:sz w:val="23"/>
          <w:szCs w:val="23"/>
        </w:rPr>
        <w:t>Fondazzjoni</w:t>
      </w:r>
      <w:proofErr w:type="spellEnd"/>
      <w:r w:rsidR="00EB50A6">
        <w:rPr>
          <w:rFonts w:ascii="Calibri" w:eastAsia="SimSun" w:hAnsi="Calibri" w:cs="Calibri"/>
          <w:sz w:val="23"/>
          <w:szCs w:val="23"/>
        </w:rPr>
        <w:t xml:space="preserve"> GAL </w:t>
      </w:r>
      <w:proofErr w:type="spellStart"/>
      <w:r w:rsidR="00EB50A6">
        <w:rPr>
          <w:rFonts w:ascii="Calibri" w:eastAsia="SimSun" w:hAnsi="Calibri" w:cs="Calibri"/>
          <w:sz w:val="23"/>
          <w:szCs w:val="23"/>
        </w:rPr>
        <w:t>Xlokk</w:t>
      </w:r>
      <w:proofErr w:type="spellEnd"/>
      <w:r w:rsidR="00FB1BC9">
        <w:rPr>
          <w:rFonts w:ascii="Calibri" w:eastAsia="SimSun" w:hAnsi="Calibri" w:cs="Calibri"/>
          <w:sz w:val="23"/>
          <w:szCs w:val="23"/>
        </w:rPr>
        <w:t xml:space="preserve"> </w:t>
      </w:r>
      <w:r>
        <w:rPr>
          <w:rFonts w:ascii="Calibri" w:eastAsia="SimSun" w:hAnsi="Calibri" w:cs="Calibri"/>
          <w:sz w:val="23"/>
          <w:szCs w:val="23"/>
        </w:rPr>
        <w:t xml:space="preserve">(hereinafter referred to as “GAL </w:t>
      </w:r>
      <w:proofErr w:type="spellStart"/>
      <w:r>
        <w:rPr>
          <w:rFonts w:ascii="Calibri" w:eastAsia="SimSun" w:hAnsi="Calibri" w:cs="Calibri"/>
          <w:sz w:val="23"/>
          <w:szCs w:val="23"/>
        </w:rPr>
        <w:t>Xlokk</w:t>
      </w:r>
      <w:proofErr w:type="spellEnd"/>
      <w:r>
        <w:rPr>
          <w:rFonts w:ascii="Calibri" w:eastAsia="SimSun" w:hAnsi="Calibri" w:cs="Calibri"/>
          <w:sz w:val="23"/>
          <w:szCs w:val="23"/>
        </w:rPr>
        <w:t>”, the “Foundation”, “</w:t>
      </w:r>
      <w:proofErr w:type="spellStart"/>
      <w:r>
        <w:rPr>
          <w:rFonts w:ascii="Calibri" w:eastAsia="SimSun" w:hAnsi="Calibri" w:cs="Calibri"/>
          <w:sz w:val="23"/>
          <w:szCs w:val="23"/>
        </w:rPr>
        <w:t>Fondazzjoni</w:t>
      </w:r>
      <w:proofErr w:type="spellEnd"/>
      <w:r>
        <w:rPr>
          <w:rFonts w:ascii="Calibri" w:eastAsia="SimSun" w:hAnsi="Calibri" w:cs="Calibri"/>
          <w:sz w:val="23"/>
          <w:szCs w:val="23"/>
        </w:rPr>
        <w:t xml:space="preserve"> GAL </w:t>
      </w:r>
      <w:proofErr w:type="spellStart"/>
      <w:r>
        <w:rPr>
          <w:rFonts w:ascii="Calibri" w:eastAsia="SimSun" w:hAnsi="Calibri" w:cs="Calibri"/>
          <w:sz w:val="23"/>
          <w:szCs w:val="23"/>
        </w:rPr>
        <w:t>Xlokk</w:t>
      </w:r>
      <w:proofErr w:type="spellEnd"/>
      <w:r>
        <w:rPr>
          <w:rFonts w:ascii="Calibri" w:eastAsia="SimSun" w:hAnsi="Calibri" w:cs="Calibri"/>
          <w:sz w:val="23"/>
          <w:szCs w:val="23"/>
        </w:rPr>
        <w:t xml:space="preserve">” or “GXF”), was set up in 2008 to implement the LEADER </w:t>
      </w:r>
      <w:proofErr w:type="spellStart"/>
      <w:r>
        <w:rPr>
          <w:rFonts w:ascii="Calibri" w:eastAsia="SimSun" w:hAnsi="Calibri" w:cs="Calibri"/>
          <w:sz w:val="23"/>
          <w:szCs w:val="23"/>
        </w:rPr>
        <w:t>programme</w:t>
      </w:r>
      <w:proofErr w:type="spellEnd"/>
      <w:r>
        <w:rPr>
          <w:rFonts w:ascii="Calibri" w:eastAsia="SimSun" w:hAnsi="Calibri" w:cs="Calibri"/>
          <w:sz w:val="23"/>
          <w:szCs w:val="23"/>
        </w:rPr>
        <w:t xml:space="preserve"> in the South-East territory of Malta, as defined in the following section. The GAL </w:t>
      </w:r>
      <w:proofErr w:type="spellStart"/>
      <w:r>
        <w:rPr>
          <w:rFonts w:ascii="Calibri" w:eastAsia="SimSun" w:hAnsi="Calibri" w:cs="Calibri"/>
          <w:sz w:val="23"/>
          <w:szCs w:val="23"/>
        </w:rPr>
        <w:t>Xlokk</w:t>
      </w:r>
      <w:proofErr w:type="spellEnd"/>
      <w:r>
        <w:rPr>
          <w:rFonts w:ascii="Calibri" w:eastAsia="SimSun" w:hAnsi="Calibri" w:cs="Calibri"/>
          <w:sz w:val="23"/>
          <w:szCs w:val="23"/>
        </w:rPr>
        <w:t xml:space="preserve"> Foundation will administer funds under the Common Agricultural Policy - Strategic Plan for 2023-2027, focusing on the local development needs and priorities within the designated </w:t>
      </w:r>
      <w:proofErr w:type="spellStart"/>
      <w:r>
        <w:rPr>
          <w:rFonts w:ascii="Calibri" w:eastAsia="SimSun" w:hAnsi="Calibri" w:cs="Calibri"/>
          <w:sz w:val="23"/>
          <w:szCs w:val="23"/>
        </w:rPr>
        <w:t>Xlokk</w:t>
      </w:r>
      <w:proofErr w:type="spellEnd"/>
      <w:r>
        <w:rPr>
          <w:rFonts w:ascii="Calibri" w:eastAsia="SimSun" w:hAnsi="Calibri" w:cs="Calibri"/>
          <w:sz w:val="23"/>
          <w:szCs w:val="23"/>
        </w:rPr>
        <w:t xml:space="preserve"> region, ensuring effective and targeted use of resources to support rural development and community-led initiatives.</w:t>
      </w:r>
    </w:p>
    <w:p w14:paraId="1BAEC22E" w14:textId="77777777" w:rsidR="00273AC1" w:rsidRDefault="00273AC1" w:rsidP="007D6AA4">
      <w:pPr>
        <w:jc w:val="both"/>
        <w:rPr>
          <w:rFonts w:ascii="Calibri" w:eastAsia="SimSun" w:hAnsi="Calibri" w:cs="Calibri"/>
          <w:sz w:val="23"/>
          <w:szCs w:val="23"/>
        </w:rPr>
      </w:pPr>
    </w:p>
    <w:p w14:paraId="1A5C1017" w14:textId="77777777" w:rsidR="00273AC1" w:rsidRDefault="004D4E7F" w:rsidP="007D6AA4">
      <w:pPr>
        <w:ind w:rightChars="-50" w:right="-120"/>
        <w:jc w:val="both"/>
        <w:rPr>
          <w:rFonts w:ascii="Calibri" w:eastAsia="SimSun" w:hAnsi="Calibri" w:cs="Calibri"/>
          <w:sz w:val="23"/>
          <w:szCs w:val="23"/>
        </w:rPr>
      </w:pPr>
      <w:r>
        <w:rPr>
          <w:rFonts w:ascii="Calibri" w:eastAsia="SimSun" w:hAnsi="Calibri" w:cs="Calibri"/>
          <w:sz w:val="23"/>
          <w:szCs w:val="23"/>
        </w:rPr>
        <w:t>Other national authorities may be involved and referred to in the assessment of an application, or during project implementation.</w:t>
      </w:r>
    </w:p>
    <w:p w14:paraId="58E210BB" w14:textId="77777777" w:rsidR="00273AC1" w:rsidRDefault="00273AC1" w:rsidP="007D6AA4">
      <w:pPr>
        <w:jc w:val="both"/>
        <w:rPr>
          <w:rFonts w:ascii="Arial" w:eastAsia="SimSun" w:hAnsi="Arial" w:cs="Arial"/>
          <w:sz w:val="22"/>
          <w:szCs w:val="22"/>
          <w:lang w:val="mt-MT"/>
        </w:rPr>
      </w:pPr>
    </w:p>
    <w:p w14:paraId="73A8AF9F" w14:textId="2BC48E2E" w:rsidR="00273AC1" w:rsidRDefault="00EB50A6" w:rsidP="007D6AA4">
      <w:pPr>
        <w:pStyle w:val="Heading2"/>
        <w:numPr>
          <w:ilvl w:val="0"/>
          <w:numId w:val="0"/>
        </w:numPr>
        <w:ind w:left="816" w:hanging="576"/>
        <w:jc w:val="both"/>
        <w:rPr>
          <w:color w:val="00003E"/>
        </w:rPr>
      </w:pPr>
      <w:bookmarkStart w:id="27" w:name="_Toc1881"/>
      <w:bookmarkStart w:id="28" w:name="_Toc214534568"/>
      <w:r w:rsidRPr="00961FA0">
        <w:rPr>
          <w:color w:val="00003E"/>
        </w:rPr>
        <w:t xml:space="preserve">Complementary </w:t>
      </w:r>
      <w:r w:rsidR="004D4E7F" w:rsidRPr="00961FA0">
        <w:rPr>
          <w:color w:val="00003E"/>
        </w:rPr>
        <w:t>and demarcation with other interventions</w:t>
      </w:r>
      <w:bookmarkEnd w:id="27"/>
      <w:bookmarkEnd w:id="28"/>
      <w:r w:rsidR="004D4E7F" w:rsidRPr="00961FA0">
        <w:rPr>
          <w:color w:val="00003E"/>
        </w:rPr>
        <w:t xml:space="preserve"> </w:t>
      </w:r>
    </w:p>
    <w:p w14:paraId="2568563A" w14:textId="77777777" w:rsidR="00961FA0" w:rsidRPr="00961FA0" w:rsidRDefault="00961FA0" w:rsidP="007D6AA4">
      <w:pPr>
        <w:jc w:val="both"/>
        <w:rPr>
          <w:rFonts w:ascii="Calibri" w:eastAsia="SimSun" w:hAnsi="Calibri" w:cs="Calibri"/>
          <w:sz w:val="23"/>
          <w:szCs w:val="23"/>
        </w:rPr>
      </w:pPr>
    </w:p>
    <w:p w14:paraId="296650DD" w14:textId="77777777" w:rsidR="00273AC1" w:rsidRPr="00961FA0" w:rsidRDefault="004D4E7F" w:rsidP="007D6AA4">
      <w:pPr>
        <w:jc w:val="both"/>
        <w:rPr>
          <w:rFonts w:ascii="Calibri" w:eastAsia="SimSun" w:hAnsi="Calibri" w:cs="Calibri"/>
          <w:sz w:val="23"/>
          <w:szCs w:val="23"/>
        </w:rPr>
      </w:pPr>
      <w:r w:rsidRPr="00961FA0">
        <w:rPr>
          <w:rFonts w:ascii="Calibri" w:eastAsia="SimSun" w:hAnsi="Calibri" w:cs="Calibri"/>
          <w:sz w:val="23"/>
          <w:szCs w:val="23"/>
        </w:rPr>
        <w:t xml:space="preserve">This strategy seeks to build upon the previous LEADER programs of 2007-2013 and 2014-2022. Hence it is important to consider the vision and strategic objectives that were established in the first and second LDS for the </w:t>
      </w:r>
      <w:proofErr w:type="spellStart"/>
      <w:r w:rsidRPr="00961FA0">
        <w:rPr>
          <w:rFonts w:ascii="Calibri" w:eastAsia="SimSun" w:hAnsi="Calibri" w:cs="Calibri"/>
          <w:sz w:val="23"/>
          <w:szCs w:val="23"/>
        </w:rPr>
        <w:t>Xlokk</w:t>
      </w:r>
      <w:proofErr w:type="spellEnd"/>
      <w:r w:rsidRPr="00961FA0">
        <w:rPr>
          <w:rFonts w:ascii="Calibri" w:eastAsia="SimSun" w:hAnsi="Calibri" w:cs="Calibri"/>
          <w:sz w:val="23"/>
          <w:szCs w:val="23"/>
        </w:rPr>
        <w:t xml:space="preserve"> region for that period.</w:t>
      </w:r>
    </w:p>
    <w:p w14:paraId="5538E98D" w14:textId="77777777" w:rsidR="00273AC1" w:rsidRDefault="00273AC1" w:rsidP="007D6AA4">
      <w:pPr>
        <w:jc w:val="both"/>
        <w:rPr>
          <w:lang w:val="mt-MT"/>
        </w:rPr>
      </w:pPr>
    </w:p>
    <w:p w14:paraId="0364BA11" w14:textId="77777777" w:rsidR="00273AC1" w:rsidRDefault="004D4E7F" w:rsidP="007D6AA4">
      <w:pPr>
        <w:pStyle w:val="Heading2"/>
        <w:numPr>
          <w:ilvl w:val="0"/>
          <w:numId w:val="0"/>
        </w:numPr>
        <w:ind w:left="816" w:hanging="576"/>
        <w:jc w:val="both"/>
        <w:rPr>
          <w:color w:val="00003E"/>
        </w:rPr>
      </w:pPr>
      <w:bookmarkStart w:id="29" w:name="_Toc14754"/>
      <w:bookmarkStart w:id="30" w:name="_Toc214534569"/>
      <w:r w:rsidRPr="00961FA0">
        <w:rPr>
          <w:color w:val="00003E"/>
        </w:rPr>
        <w:t>Contribution towards the LDS needs</w:t>
      </w:r>
      <w:bookmarkEnd w:id="29"/>
      <w:bookmarkEnd w:id="30"/>
    </w:p>
    <w:p w14:paraId="194F0276" w14:textId="77777777" w:rsidR="00961FA0" w:rsidRPr="00961FA0" w:rsidRDefault="00961FA0" w:rsidP="007D6AA4">
      <w:pPr>
        <w:jc w:val="both"/>
        <w:rPr>
          <w:lang w:val="en-GB"/>
        </w:rPr>
      </w:pPr>
    </w:p>
    <w:p w14:paraId="4A42CA9C" w14:textId="77777777" w:rsidR="00273AC1" w:rsidRDefault="004D4E7F" w:rsidP="007D6AA4">
      <w:pPr>
        <w:jc w:val="both"/>
        <w:rPr>
          <w:rFonts w:ascii="Calibri" w:eastAsia="SimSun" w:hAnsi="Calibri" w:cs="Calibri"/>
          <w:sz w:val="22"/>
          <w:szCs w:val="22"/>
        </w:rPr>
      </w:pPr>
      <w:r w:rsidRPr="00961FA0">
        <w:rPr>
          <w:rFonts w:ascii="Calibri" w:eastAsia="SimSun" w:hAnsi="Calibri" w:cs="Calibri"/>
          <w:sz w:val="23"/>
          <w:szCs w:val="23"/>
        </w:rPr>
        <w:t xml:space="preserve">Over the years, Malta has witnessed a swift rise in both its population size and density, a trend that is also evident within the GAL </w:t>
      </w:r>
      <w:proofErr w:type="spellStart"/>
      <w:r w:rsidRPr="00961FA0">
        <w:rPr>
          <w:rFonts w:ascii="Calibri" w:eastAsia="SimSun" w:hAnsi="Calibri" w:cs="Calibri"/>
          <w:sz w:val="23"/>
          <w:szCs w:val="23"/>
        </w:rPr>
        <w:t>Xlokk</w:t>
      </w:r>
      <w:proofErr w:type="spellEnd"/>
      <w:r w:rsidRPr="00961FA0">
        <w:rPr>
          <w:rFonts w:ascii="Calibri" w:eastAsia="SimSun" w:hAnsi="Calibri" w:cs="Calibri"/>
          <w:sz w:val="23"/>
          <w:szCs w:val="23"/>
        </w:rPr>
        <w:t xml:space="preserve"> region. In fact, the population density for this region is higher than the average for Malta. As the number of foreign residents surged, the demographic make-up of this area began evolving into a more culturally diverse community. However, this transformation also led to challenges concerning social inclusion, stemming from barriers related to language and culture.</w:t>
      </w:r>
    </w:p>
    <w:p w14:paraId="7F63917E" w14:textId="77777777" w:rsidR="00273AC1" w:rsidRPr="00961FA0" w:rsidRDefault="00273AC1" w:rsidP="007D6AA4">
      <w:pPr>
        <w:jc w:val="both"/>
        <w:rPr>
          <w:rFonts w:ascii="Calibri" w:eastAsia="SimSun" w:hAnsi="Calibri" w:cs="Calibri"/>
          <w:sz w:val="23"/>
          <w:szCs w:val="23"/>
        </w:rPr>
      </w:pPr>
    </w:p>
    <w:p w14:paraId="29D19246" w14:textId="77777777" w:rsidR="00273AC1" w:rsidRPr="00961FA0" w:rsidRDefault="004D4E7F" w:rsidP="007D6AA4">
      <w:pPr>
        <w:jc w:val="both"/>
        <w:rPr>
          <w:rFonts w:ascii="Calibri" w:eastAsia="SimSun" w:hAnsi="Calibri" w:cs="Calibri"/>
          <w:sz w:val="23"/>
          <w:szCs w:val="23"/>
        </w:rPr>
      </w:pPr>
      <w:r w:rsidRPr="00961FA0">
        <w:rPr>
          <w:rFonts w:ascii="Calibri" w:eastAsia="SimSun" w:hAnsi="Calibri" w:cs="Calibri"/>
          <w:sz w:val="23"/>
          <w:szCs w:val="23"/>
        </w:rPr>
        <w:t>Furthermore, an opportunity exists to renovate specific structures and artifacts, thereby preserving the region's cultural essence. Equally important is the exploration of opportunities linked to social inclusivity. This can be achieved through a range of events that consider the diverse and evolving demographic composition of the localities within this region. Similarly, effective marketing initiatives could be introduced to attract more tourists to less frequented destinations. This would in turn contribute to both the education and tourism objectives which were highlighted within the public consultation meetings.</w:t>
      </w:r>
    </w:p>
    <w:p w14:paraId="67E558E0" w14:textId="77777777" w:rsidR="00273AC1" w:rsidRDefault="00273AC1" w:rsidP="007D6AA4">
      <w:pPr>
        <w:jc w:val="both"/>
        <w:rPr>
          <w:lang w:val="mt-MT"/>
        </w:rPr>
      </w:pPr>
    </w:p>
    <w:p w14:paraId="648F7439" w14:textId="77777777" w:rsidR="00273AC1" w:rsidRDefault="004D4E7F" w:rsidP="007D6AA4">
      <w:pPr>
        <w:pStyle w:val="Heading2"/>
        <w:numPr>
          <w:ilvl w:val="0"/>
          <w:numId w:val="0"/>
        </w:numPr>
        <w:jc w:val="both"/>
        <w:rPr>
          <w:color w:val="00003E"/>
        </w:rPr>
      </w:pPr>
      <w:bookmarkStart w:id="31" w:name="_Toc14360"/>
      <w:bookmarkStart w:id="32" w:name="_Toc214534570"/>
      <w:r w:rsidRPr="00961FA0">
        <w:rPr>
          <w:color w:val="00003E"/>
        </w:rPr>
        <w:t>Aim, Scope &amp; Objectives of this measure</w:t>
      </w:r>
      <w:bookmarkEnd w:id="31"/>
      <w:bookmarkEnd w:id="32"/>
    </w:p>
    <w:p w14:paraId="52BA7F55" w14:textId="78AC24E8" w:rsidR="00974EF2" w:rsidRDefault="00D874D2" w:rsidP="007D6AA4">
      <w:pPr>
        <w:jc w:val="both"/>
        <w:rPr>
          <w:lang w:val="mt-MT"/>
        </w:rPr>
      </w:pPr>
      <w:r w:rsidRPr="00D874D2">
        <w:rPr>
          <w:rFonts w:ascii="Calibri" w:eastAsia="SimSun" w:hAnsi="Calibri" w:cs="Calibri"/>
          <w:sz w:val="23"/>
          <w:szCs w:val="23"/>
        </w:rPr>
        <w:t xml:space="preserve">The general aim of this measure is to expand opportunities for the younger generation, as well as other demographic segments, to engage in and </w:t>
      </w:r>
      <w:r>
        <w:rPr>
          <w:rFonts w:ascii="Calibri" w:eastAsia="SimSun" w:hAnsi="Calibri" w:cs="Calibri"/>
          <w:sz w:val="23"/>
          <w:szCs w:val="23"/>
        </w:rPr>
        <w:t>learn about</w:t>
      </w:r>
      <w:r w:rsidRPr="00D874D2">
        <w:rPr>
          <w:rFonts w:ascii="Calibri" w:eastAsia="SimSun" w:hAnsi="Calibri" w:cs="Calibri"/>
          <w:sz w:val="23"/>
          <w:szCs w:val="23"/>
        </w:rPr>
        <w:t xml:space="preserve"> sustainable agricultural and cultural pursuits. It is proposed that the pillar is set to education, as opposed to a narrower description, in order to allow potential applicants to come up with different ideas to meet the needs of the community, as well as make the best use of </w:t>
      </w:r>
      <w:r>
        <w:rPr>
          <w:rFonts w:ascii="Calibri" w:eastAsia="SimSun" w:hAnsi="Calibri" w:cs="Calibri"/>
          <w:sz w:val="23"/>
          <w:szCs w:val="23"/>
        </w:rPr>
        <w:t>the potential</w:t>
      </w:r>
      <w:r w:rsidRPr="00D874D2">
        <w:rPr>
          <w:rFonts w:ascii="Calibri" w:eastAsia="SimSun" w:hAnsi="Calibri" w:cs="Calibri"/>
          <w:sz w:val="23"/>
          <w:szCs w:val="23"/>
        </w:rPr>
        <w:t xml:space="preserve"> participants’ skills, interests and provide networking opportunities.</w:t>
      </w:r>
    </w:p>
    <w:p w14:paraId="57B3C003" w14:textId="77777777" w:rsidR="00273AC1" w:rsidRDefault="004D4E7F" w:rsidP="007D6AA4">
      <w:pPr>
        <w:pStyle w:val="Heading2"/>
        <w:numPr>
          <w:ilvl w:val="0"/>
          <w:numId w:val="0"/>
        </w:numPr>
        <w:jc w:val="both"/>
        <w:rPr>
          <w:color w:val="00003E"/>
        </w:rPr>
      </w:pPr>
      <w:bookmarkStart w:id="33" w:name="_Toc4855"/>
      <w:bookmarkStart w:id="34" w:name="_Toc214534571"/>
      <w:r w:rsidRPr="00961FA0">
        <w:rPr>
          <w:color w:val="00003E"/>
        </w:rPr>
        <w:t>Rationale</w:t>
      </w:r>
      <w:bookmarkEnd w:id="33"/>
      <w:bookmarkEnd w:id="34"/>
    </w:p>
    <w:p w14:paraId="71088917" w14:textId="7EC371A8" w:rsidR="00D874D2" w:rsidRPr="00D874D2" w:rsidRDefault="00D874D2" w:rsidP="007D6AA4">
      <w:pPr>
        <w:jc w:val="both"/>
        <w:rPr>
          <w:rFonts w:ascii="Calibri" w:eastAsia="SimSun" w:hAnsi="Calibri" w:cs="Calibri"/>
          <w:sz w:val="23"/>
          <w:szCs w:val="23"/>
        </w:rPr>
      </w:pPr>
      <w:r w:rsidRPr="00D874D2">
        <w:rPr>
          <w:rFonts w:ascii="Calibri" w:eastAsia="SimSun" w:hAnsi="Calibri" w:cs="Calibri"/>
          <w:sz w:val="23"/>
          <w:szCs w:val="23"/>
        </w:rPr>
        <w:t xml:space="preserve">Fundamental knowledge about various topics connected to agricultural practices, local food, food products and traditional arts, crafts and games is at risk of being lost due to evolving societal norms. The territory is rich in practices which have been inherited through generations in a practical manner. This knowledge-based rural society uses non-academic pathways to share </w:t>
      </w:r>
      <w:r>
        <w:rPr>
          <w:rFonts w:ascii="Calibri" w:eastAsia="SimSun" w:hAnsi="Calibri" w:cs="Calibri"/>
          <w:sz w:val="23"/>
          <w:szCs w:val="23"/>
        </w:rPr>
        <w:t>the knowledge</w:t>
      </w:r>
      <w:r w:rsidRPr="00D874D2">
        <w:rPr>
          <w:rFonts w:ascii="Calibri" w:eastAsia="SimSun" w:hAnsi="Calibri" w:cs="Calibri"/>
          <w:sz w:val="23"/>
          <w:szCs w:val="23"/>
        </w:rPr>
        <w:t xml:space="preserve"> and engage with others who can potentially learn such skills. </w:t>
      </w:r>
      <w:r>
        <w:rPr>
          <w:rFonts w:ascii="Calibri" w:eastAsia="SimSun" w:hAnsi="Calibri" w:cs="Calibri"/>
          <w:sz w:val="23"/>
          <w:szCs w:val="23"/>
        </w:rPr>
        <w:t>To address</w:t>
      </w:r>
      <w:r w:rsidRPr="00D874D2">
        <w:rPr>
          <w:rFonts w:ascii="Calibri" w:eastAsia="SimSun" w:hAnsi="Calibri" w:cs="Calibri"/>
          <w:sz w:val="23"/>
          <w:szCs w:val="23"/>
        </w:rPr>
        <w:t xml:space="preserve"> this concern</w:t>
      </w:r>
      <w:r>
        <w:rPr>
          <w:rFonts w:ascii="Calibri" w:eastAsia="SimSun" w:hAnsi="Calibri" w:cs="Calibri"/>
          <w:sz w:val="23"/>
          <w:szCs w:val="23"/>
        </w:rPr>
        <w:t>,</w:t>
      </w:r>
      <w:r w:rsidRPr="00D874D2">
        <w:rPr>
          <w:rFonts w:ascii="Calibri" w:eastAsia="SimSun" w:hAnsi="Calibri" w:cs="Calibri"/>
          <w:sz w:val="23"/>
          <w:szCs w:val="23"/>
        </w:rPr>
        <w:t xml:space="preserve"> the LAG is proposing to introduce measures that </w:t>
      </w:r>
      <w:r>
        <w:rPr>
          <w:rFonts w:ascii="Calibri" w:eastAsia="SimSun" w:hAnsi="Calibri" w:cs="Calibri"/>
          <w:sz w:val="23"/>
          <w:szCs w:val="23"/>
        </w:rPr>
        <w:t>encourage experimental</w:t>
      </w:r>
      <w:r w:rsidRPr="00D874D2">
        <w:rPr>
          <w:rFonts w:ascii="Calibri" w:eastAsia="SimSun" w:hAnsi="Calibri" w:cs="Calibri"/>
          <w:sz w:val="23"/>
          <w:szCs w:val="23"/>
        </w:rPr>
        <w:t xml:space="preserve"> learning through hands-on workshops. Knowledge </w:t>
      </w:r>
      <w:r>
        <w:rPr>
          <w:rFonts w:ascii="Calibri" w:eastAsia="SimSun" w:hAnsi="Calibri" w:cs="Calibri"/>
          <w:sz w:val="23"/>
          <w:szCs w:val="23"/>
        </w:rPr>
        <w:t>exchanged through</w:t>
      </w:r>
      <w:r w:rsidRPr="00D874D2">
        <w:rPr>
          <w:rFonts w:ascii="Calibri" w:eastAsia="SimSun" w:hAnsi="Calibri" w:cs="Calibri"/>
          <w:sz w:val="23"/>
          <w:szCs w:val="23"/>
        </w:rPr>
        <w:t xml:space="preserve"> such </w:t>
      </w:r>
      <w:r>
        <w:rPr>
          <w:rFonts w:ascii="Calibri" w:eastAsia="SimSun" w:hAnsi="Calibri" w:cs="Calibri"/>
          <w:sz w:val="23"/>
          <w:szCs w:val="23"/>
        </w:rPr>
        <w:t>measures</w:t>
      </w:r>
      <w:r w:rsidRPr="00D874D2">
        <w:rPr>
          <w:rFonts w:ascii="Calibri" w:eastAsia="SimSun" w:hAnsi="Calibri" w:cs="Calibri"/>
          <w:sz w:val="23"/>
          <w:szCs w:val="23"/>
        </w:rPr>
        <w:t xml:space="preserve"> </w:t>
      </w:r>
      <w:r>
        <w:rPr>
          <w:rFonts w:ascii="Calibri" w:eastAsia="SimSun" w:hAnsi="Calibri" w:cs="Calibri"/>
          <w:sz w:val="23"/>
          <w:szCs w:val="23"/>
        </w:rPr>
        <w:t>goes</w:t>
      </w:r>
      <w:r w:rsidRPr="00D874D2">
        <w:rPr>
          <w:rFonts w:ascii="Calibri" w:eastAsia="SimSun" w:hAnsi="Calibri" w:cs="Calibri"/>
          <w:sz w:val="23"/>
          <w:szCs w:val="23"/>
        </w:rPr>
        <w:t xml:space="preserve"> beyond the topics delivered through formal education.</w:t>
      </w:r>
    </w:p>
    <w:p w14:paraId="258F3680" w14:textId="77777777" w:rsidR="00273AC1" w:rsidRDefault="004D4E7F" w:rsidP="007D6AA4">
      <w:pPr>
        <w:pStyle w:val="Heading2"/>
        <w:numPr>
          <w:ilvl w:val="0"/>
          <w:numId w:val="0"/>
        </w:numPr>
        <w:jc w:val="both"/>
        <w:rPr>
          <w:color w:val="00003E"/>
        </w:rPr>
      </w:pPr>
      <w:bookmarkStart w:id="35" w:name="_Toc32009"/>
      <w:bookmarkStart w:id="36" w:name="_Toc214534573"/>
      <w:r w:rsidRPr="00961FA0">
        <w:rPr>
          <w:color w:val="00003E"/>
        </w:rPr>
        <w:t>Contribution to cross-cutting objectives</w:t>
      </w:r>
      <w:bookmarkEnd w:id="35"/>
      <w:bookmarkEnd w:id="36"/>
    </w:p>
    <w:p w14:paraId="483A3DFE" w14:textId="77777777" w:rsidR="00961FA0" w:rsidRPr="00961FA0" w:rsidRDefault="00961FA0" w:rsidP="007D6AA4">
      <w:pPr>
        <w:jc w:val="both"/>
        <w:rPr>
          <w:rFonts w:ascii="Calibri" w:eastAsia="SimSun" w:hAnsi="Calibri" w:cs="Calibri"/>
          <w:sz w:val="23"/>
          <w:szCs w:val="23"/>
        </w:rPr>
      </w:pPr>
    </w:p>
    <w:p w14:paraId="34610E11" w14:textId="69BD30B2" w:rsidR="002134C9" w:rsidRPr="002134C9" w:rsidRDefault="004D4E7F" w:rsidP="007D6AA4">
      <w:pPr>
        <w:jc w:val="both"/>
        <w:rPr>
          <w:rFonts w:ascii="Calibri" w:eastAsia="SimSun" w:hAnsi="Calibri" w:cs="Calibri"/>
          <w:sz w:val="23"/>
          <w:szCs w:val="23"/>
        </w:rPr>
      </w:pPr>
      <w:r w:rsidRPr="009C3D33">
        <w:rPr>
          <w:rFonts w:ascii="Calibri" w:eastAsia="SimSun" w:hAnsi="Calibri" w:cs="Calibri"/>
          <w:sz w:val="23"/>
          <w:szCs w:val="23"/>
        </w:rPr>
        <w:t xml:space="preserve">This action ensures its contribution to CAP SP needs and the Partnership Agreement objectives. The Cross-Cutting Objectives </w:t>
      </w:r>
      <w:r w:rsidR="002134C9">
        <w:rPr>
          <w:rFonts w:ascii="Calibri" w:eastAsia="SimSun" w:hAnsi="Calibri" w:cs="Calibri"/>
          <w:sz w:val="23"/>
          <w:szCs w:val="23"/>
        </w:rPr>
        <w:t>that</w:t>
      </w:r>
      <w:r w:rsidRPr="009C3D33">
        <w:rPr>
          <w:rFonts w:ascii="Calibri" w:eastAsia="SimSun" w:hAnsi="Calibri" w:cs="Calibri"/>
          <w:sz w:val="23"/>
          <w:szCs w:val="23"/>
        </w:rPr>
        <w:t xml:space="preserve"> this action targets are: </w:t>
      </w:r>
    </w:p>
    <w:p w14:paraId="73A3C7FE" w14:textId="77777777" w:rsidR="002134C9" w:rsidRPr="002134C9" w:rsidRDefault="002134C9" w:rsidP="007D6AA4">
      <w:pPr>
        <w:jc w:val="both"/>
        <w:rPr>
          <w:rFonts w:ascii="Calibri" w:eastAsia="SimSun" w:hAnsi="Calibri" w:cs="Calibri"/>
          <w:sz w:val="23"/>
          <w:szCs w:val="23"/>
        </w:rPr>
      </w:pPr>
      <w:r w:rsidRPr="002134C9">
        <w:rPr>
          <w:rFonts w:ascii="Calibri" w:eastAsia="SimSun" w:hAnsi="Calibri" w:cs="Calibri"/>
          <w:sz w:val="23"/>
          <w:szCs w:val="23"/>
        </w:rPr>
        <w:t xml:space="preserve">- Simplification </w:t>
      </w:r>
    </w:p>
    <w:p w14:paraId="7B9EB6F4" w14:textId="0A6584C9" w:rsidR="00273AC1" w:rsidRPr="002134C9" w:rsidRDefault="002134C9" w:rsidP="007D6AA4">
      <w:pPr>
        <w:jc w:val="both"/>
        <w:rPr>
          <w:rFonts w:ascii="Calibri" w:eastAsia="SimSun" w:hAnsi="Calibri" w:cs="Calibri"/>
          <w:sz w:val="23"/>
          <w:szCs w:val="23"/>
        </w:rPr>
      </w:pPr>
      <w:r w:rsidRPr="002134C9">
        <w:rPr>
          <w:rFonts w:ascii="Calibri" w:eastAsia="SimSun" w:hAnsi="Calibri" w:cs="Calibri"/>
          <w:sz w:val="23"/>
          <w:szCs w:val="23"/>
        </w:rPr>
        <w:t xml:space="preserve">- </w:t>
      </w:r>
      <w:proofErr w:type="spellStart"/>
      <w:r w:rsidRPr="002134C9">
        <w:rPr>
          <w:rFonts w:ascii="Calibri" w:eastAsia="SimSun" w:hAnsi="Calibri" w:cs="Calibri"/>
          <w:sz w:val="23"/>
          <w:szCs w:val="23"/>
        </w:rPr>
        <w:t>Modernisation</w:t>
      </w:r>
      <w:proofErr w:type="spellEnd"/>
    </w:p>
    <w:p w14:paraId="12DDB990" w14:textId="77777777" w:rsidR="00273AC1" w:rsidRDefault="004D4E7F" w:rsidP="007D6AA4">
      <w:pPr>
        <w:pStyle w:val="Heading2"/>
        <w:numPr>
          <w:ilvl w:val="0"/>
          <w:numId w:val="0"/>
        </w:numPr>
        <w:jc w:val="both"/>
        <w:rPr>
          <w:color w:val="00003E"/>
        </w:rPr>
      </w:pPr>
      <w:bookmarkStart w:id="37" w:name="_Toc5751"/>
      <w:bookmarkStart w:id="38" w:name="_Toc214534574"/>
      <w:r w:rsidRPr="00961FA0">
        <w:rPr>
          <w:color w:val="00003E"/>
        </w:rPr>
        <w:t>Contribution towards Priority Objectives:</w:t>
      </w:r>
      <w:bookmarkEnd w:id="37"/>
      <w:bookmarkEnd w:id="38"/>
    </w:p>
    <w:p w14:paraId="5F2473CC" w14:textId="5BF0ABAB" w:rsidR="00273AC1" w:rsidRDefault="004D4E7F" w:rsidP="009C3D33">
      <w:pPr>
        <w:jc w:val="both"/>
        <w:rPr>
          <w:rFonts w:ascii="Calibri" w:hAnsi="Calibri" w:cs="Calibri"/>
          <w:b/>
          <w:bCs/>
          <w:sz w:val="23"/>
          <w:szCs w:val="23"/>
          <w:lang w:val="mt-MT"/>
        </w:rPr>
      </w:pPr>
      <w:r>
        <w:rPr>
          <w:rFonts w:ascii="Calibri" w:hAnsi="Calibri" w:cs="Calibri"/>
          <w:sz w:val="23"/>
          <w:szCs w:val="23"/>
          <w:lang w:val="mt-MT"/>
        </w:rPr>
        <w:t xml:space="preserve">Actions supported under this sub-measure shall contribute to </w:t>
      </w:r>
      <w:r>
        <w:rPr>
          <w:rFonts w:ascii="Calibri" w:hAnsi="Calibri" w:cs="Calibri"/>
          <w:b/>
          <w:bCs/>
          <w:sz w:val="23"/>
          <w:szCs w:val="23"/>
          <w:lang w:val="mt-MT"/>
        </w:rPr>
        <w:t xml:space="preserve">Priority Objective </w:t>
      </w:r>
      <w:r w:rsidR="00D874D2">
        <w:rPr>
          <w:rFonts w:ascii="Calibri" w:hAnsi="Calibri" w:cs="Calibri"/>
          <w:b/>
          <w:bCs/>
          <w:sz w:val="23"/>
          <w:szCs w:val="23"/>
          <w:lang w:val="mt-MT"/>
        </w:rPr>
        <w:t>3</w:t>
      </w:r>
      <w:r>
        <w:rPr>
          <w:rFonts w:ascii="Calibri" w:hAnsi="Calibri" w:cs="Calibri"/>
          <w:b/>
          <w:bCs/>
          <w:sz w:val="23"/>
          <w:szCs w:val="23"/>
          <w:lang w:val="mt-MT"/>
        </w:rPr>
        <w:t xml:space="preserve">: </w:t>
      </w:r>
      <w:r w:rsidR="00D874D2">
        <w:rPr>
          <w:rFonts w:ascii="Calibri" w:hAnsi="Calibri" w:cs="Calibri"/>
          <w:b/>
          <w:bCs/>
          <w:sz w:val="23"/>
          <w:szCs w:val="23"/>
          <w:lang w:val="mt-MT"/>
        </w:rPr>
        <w:t>Education and Research</w:t>
      </w:r>
      <w:r>
        <w:rPr>
          <w:rFonts w:ascii="Calibri" w:hAnsi="Calibri" w:cs="Calibri"/>
          <w:b/>
          <w:bCs/>
          <w:sz w:val="23"/>
          <w:szCs w:val="23"/>
          <w:lang w:val="mt-MT"/>
        </w:rPr>
        <w:t xml:space="preserve">. </w:t>
      </w:r>
    </w:p>
    <w:p w14:paraId="147B3294" w14:textId="77777777" w:rsidR="00273AC1" w:rsidRDefault="00273AC1" w:rsidP="007D6AA4">
      <w:pPr>
        <w:jc w:val="both"/>
        <w:rPr>
          <w:b/>
          <w:bCs/>
          <w:lang w:val="mt-MT"/>
        </w:rPr>
      </w:pPr>
    </w:p>
    <w:p w14:paraId="5EFDF9DF" w14:textId="77777777" w:rsidR="00D874D2" w:rsidRDefault="00D874D2" w:rsidP="007D6AA4">
      <w:pPr>
        <w:jc w:val="both"/>
        <w:rPr>
          <w:rFonts w:ascii="Calibri" w:hAnsi="Calibri" w:cs="Calibri"/>
          <w:sz w:val="23"/>
          <w:szCs w:val="23"/>
          <w:lang w:val="mt-MT"/>
        </w:rPr>
      </w:pPr>
      <w:r w:rsidRPr="00D874D2">
        <w:rPr>
          <w:rFonts w:ascii="Calibri" w:hAnsi="Calibri" w:cs="Calibri"/>
          <w:sz w:val="23"/>
          <w:szCs w:val="23"/>
          <w:lang w:val="mt-MT"/>
        </w:rPr>
        <w:t xml:space="preserve">Based on the analysis of the territory and the findings of the </w:t>
      </w:r>
      <w:r>
        <w:rPr>
          <w:rFonts w:ascii="Calibri" w:hAnsi="Calibri" w:cs="Calibri"/>
          <w:sz w:val="23"/>
          <w:szCs w:val="23"/>
          <w:lang w:val="mt-MT"/>
        </w:rPr>
        <w:t>consultation exercise</w:t>
      </w:r>
      <w:r w:rsidRPr="00D874D2">
        <w:rPr>
          <w:rFonts w:ascii="Calibri" w:hAnsi="Calibri" w:cs="Calibri"/>
          <w:sz w:val="23"/>
          <w:szCs w:val="23"/>
          <w:lang w:val="mt-MT"/>
        </w:rPr>
        <w:t xml:space="preserve">, the following indicative list presents the type of operations that </w:t>
      </w:r>
      <w:r w:rsidRPr="00D874D2">
        <w:rPr>
          <w:rFonts w:ascii="Calibri" w:hAnsi="Calibri" w:cs="Calibri"/>
          <w:b/>
          <w:bCs/>
          <w:sz w:val="23"/>
          <w:szCs w:val="23"/>
          <w:lang w:val="mt-MT"/>
        </w:rPr>
        <w:t>are likely</w:t>
      </w:r>
      <w:r w:rsidRPr="00D874D2">
        <w:rPr>
          <w:rFonts w:ascii="Calibri" w:hAnsi="Calibri" w:cs="Calibri"/>
          <w:sz w:val="23"/>
          <w:szCs w:val="23"/>
          <w:lang w:val="mt-MT"/>
        </w:rPr>
        <w:t xml:space="preserve"> to be supported through this measure: </w:t>
      </w:r>
    </w:p>
    <w:p w14:paraId="5505F14E" w14:textId="27D43C3B" w:rsidR="00D874D2" w:rsidRDefault="00D874D2" w:rsidP="007D6AA4">
      <w:pPr>
        <w:jc w:val="both"/>
        <w:rPr>
          <w:rFonts w:ascii="Calibri" w:hAnsi="Calibri" w:cs="Calibri"/>
          <w:sz w:val="23"/>
          <w:szCs w:val="23"/>
          <w:lang w:val="mt-MT"/>
        </w:rPr>
      </w:pPr>
      <w:r w:rsidRPr="00D874D2">
        <w:rPr>
          <w:rFonts w:ascii="Calibri" w:hAnsi="Calibri" w:cs="Calibri"/>
          <w:sz w:val="23"/>
          <w:szCs w:val="23"/>
          <w:lang w:val="mt-MT"/>
        </w:rPr>
        <w:t xml:space="preserve">- Agricultural lessons in the Maltese and/or English language inthecommunity. </w:t>
      </w:r>
    </w:p>
    <w:p w14:paraId="362F336C" w14:textId="77777777" w:rsidR="00D874D2" w:rsidRDefault="00D874D2" w:rsidP="007D6AA4">
      <w:pPr>
        <w:jc w:val="both"/>
        <w:rPr>
          <w:rFonts w:ascii="Calibri" w:hAnsi="Calibri" w:cs="Calibri"/>
          <w:sz w:val="23"/>
          <w:szCs w:val="23"/>
          <w:lang w:val="mt-MT"/>
        </w:rPr>
      </w:pPr>
      <w:r w:rsidRPr="00D874D2">
        <w:rPr>
          <w:rFonts w:ascii="Calibri" w:hAnsi="Calibri" w:cs="Calibri"/>
          <w:sz w:val="23"/>
          <w:szCs w:val="23"/>
          <w:lang w:val="mt-MT"/>
        </w:rPr>
        <w:t>- Crafts workshops such as traditional lace making.</w:t>
      </w:r>
    </w:p>
    <w:p w14:paraId="6A4B7FF8" w14:textId="5067B8F3" w:rsidR="00D874D2" w:rsidRPr="00D874D2" w:rsidRDefault="00D874D2" w:rsidP="007D6AA4">
      <w:pPr>
        <w:jc w:val="both"/>
        <w:rPr>
          <w:rFonts w:ascii="Calibri" w:hAnsi="Calibri" w:cs="Calibri"/>
          <w:sz w:val="23"/>
          <w:szCs w:val="23"/>
          <w:lang w:val="mt-MT"/>
        </w:rPr>
      </w:pPr>
      <w:r w:rsidRPr="00D874D2">
        <w:rPr>
          <w:rFonts w:ascii="Calibri" w:hAnsi="Calibri" w:cs="Calibri"/>
          <w:sz w:val="23"/>
          <w:szCs w:val="23"/>
          <w:lang w:val="mt-MT"/>
        </w:rPr>
        <w:t xml:space="preserve"> - Traditional local games such as il-Boċċi and il-Passju</w:t>
      </w:r>
    </w:p>
    <w:p w14:paraId="30806A6D" w14:textId="77777777" w:rsidR="00D874D2" w:rsidRDefault="00D874D2" w:rsidP="007D6AA4">
      <w:pPr>
        <w:jc w:val="both"/>
        <w:rPr>
          <w:rFonts w:ascii="Calibri" w:hAnsi="Calibri" w:cs="Calibri"/>
          <w:sz w:val="23"/>
          <w:szCs w:val="23"/>
          <w:lang w:val="mt-MT"/>
        </w:rPr>
      </w:pPr>
      <w:r w:rsidRPr="00D874D2">
        <w:rPr>
          <w:rFonts w:ascii="Calibri" w:hAnsi="Calibri" w:cs="Calibri"/>
          <w:sz w:val="23"/>
          <w:szCs w:val="23"/>
          <w:lang w:val="mt-MT"/>
        </w:rPr>
        <w:t>- Workshops for agricultural skills.</w:t>
      </w:r>
    </w:p>
    <w:p w14:paraId="413FF8F3" w14:textId="77777777" w:rsidR="00D874D2" w:rsidRDefault="00D874D2" w:rsidP="007D6AA4">
      <w:pPr>
        <w:jc w:val="both"/>
        <w:rPr>
          <w:rFonts w:ascii="Calibri" w:hAnsi="Calibri" w:cs="Calibri"/>
          <w:sz w:val="23"/>
          <w:szCs w:val="23"/>
          <w:lang w:val="mt-MT"/>
        </w:rPr>
      </w:pPr>
      <w:r w:rsidRPr="00D874D2">
        <w:rPr>
          <w:rFonts w:ascii="Calibri" w:hAnsi="Calibri" w:cs="Calibri"/>
          <w:sz w:val="23"/>
          <w:szCs w:val="23"/>
          <w:lang w:val="mt-MT"/>
        </w:rPr>
        <w:t xml:space="preserve"> - Training related to the acquisition of agricultural and language skills that arerelated to the agricultural sector for integration purposes. </w:t>
      </w:r>
    </w:p>
    <w:p w14:paraId="6D79444D" w14:textId="497FA73F" w:rsidR="00D874D2" w:rsidRPr="00D874D2" w:rsidRDefault="00D874D2" w:rsidP="007D6AA4">
      <w:pPr>
        <w:jc w:val="both"/>
        <w:rPr>
          <w:rFonts w:ascii="Calibri" w:hAnsi="Calibri" w:cs="Calibri"/>
          <w:sz w:val="23"/>
          <w:szCs w:val="23"/>
          <w:lang w:val="mt-MT"/>
        </w:rPr>
      </w:pPr>
      <w:r w:rsidRPr="00D874D2">
        <w:rPr>
          <w:rFonts w:ascii="Calibri" w:hAnsi="Calibri" w:cs="Calibri"/>
          <w:sz w:val="23"/>
          <w:szCs w:val="23"/>
          <w:lang w:val="mt-MT"/>
        </w:rPr>
        <w:lastRenderedPageBreak/>
        <w:t>- Research projects in relation to agriculture, such as the history of oliveoil</w:t>
      </w:r>
    </w:p>
    <w:p w14:paraId="29316A55" w14:textId="603E3DCC" w:rsidR="002134C9" w:rsidRPr="00D874D2" w:rsidRDefault="00D874D2" w:rsidP="007D6AA4">
      <w:pPr>
        <w:jc w:val="both"/>
        <w:rPr>
          <w:rFonts w:ascii="Calibri" w:hAnsi="Calibri" w:cs="Calibri"/>
          <w:sz w:val="23"/>
          <w:szCs w:val="23"/>
          <w:lang w:val="mt-MT"/>
        </w:rPr>
      </w:pPr>
      <w:r w:rsidRPr="00D874D2">
        <w:rPr>
          <w:rFonts w:ascii="Calibri" w:hAnsi="Calibri" w:cs="Calibri"/>
          <w:sz w:val="23"/>
          <w:szCs w:val="23"/>
          <w:lang w:val="mt-MT"/>
        </w:rPr>
        <w:t>and/or other agricultural practices in Malta.</w:t>
      </w:r>
    </w:p>
    <w:p w14:paraId="0EDD29A6" w14:textId="19E2C45E" w:rsidR="00273AC1" w:rsidRPr="00480AF9" w:rsidRDefault="004D4E7F" w:rsidP="007D6AA4">
      <w:pPr>
        <w:pStyle w:val="Heading2"/>
        <w:numPr>
          <w:ilvl w:val="0"/>
          <w:numId w:val="0"/>
        </w:numPr>
        <w:jc w:val="both"/>
        <w:rPr>
          <w:color w:val="00003E"/>
        </w:rPr>
      </w:pPr>
      <w:bookmarkStart w:id="39" w:name="_Toc11307"/>
      <w:bookmarkStart w:id="40" w:name="_Toc214534575"/>
      <w:r w:rsidRPr="00480AF9">
        <w:rPr>
          <w:color w:val="00003E"/>
        </w:rPr>
        <w:t>Result indicators addressed by the intervention</w:t>
      </w:r>
      <w:bookmarkEnd w:id="39"/>
      <w:bookmarkEnd w:id="40"/>
    </w:p>
    <w:p w14:paraId="55937B67" w14:textId="7B5873BB" w:rsidR="00273AC1" w:rsidRPr="00480AF9" w:rsidRDefault="004D4E7F" w:rsidP="009C3D33">
      <w:pPr>
        <w:jc w:val="both"/>
        <w:rPr>
          <w:rFonts w:ascii="Calibri" w:eastAsia="Segoe UI" w:hAnsi="Calibri" w:cs="Calibri"/>
          <w:color w:val="0D0D0D"/>
          <w:sz w:val="23"/>
          <w:szCs w:val="23"/>
          <w:shd w:val="clear" w:color="auto" w:fill="FFFFFF"/>
        </w:rPr>
      </w:pPr>
      <w:r w:rsidRPr="00480AF9">
        <w:rPr>
          <w:rFonts w:ascii="Calibri" w:eastAsia="Segoe UI" w:hAnsi="Calibri" w:cs="Calibri"/>
          <w:color w:val="0D0D0D"/>
          <w:sz w:val="23"/>
          <w:szCs w:val="23"/>
          <w:shd w:val="clear" w:color="auto" w:fill="FFFFFF"/>
        </w:rPr>
        <w:t xml:space="preserve"> </w:t>
      </w:r>
      <w:r w:rsidR="00E42BEA" w:rsidRPr="00E42BEA">
        <w:rPr>
          <w:rFonts w:ascii="Calibri" w:eastAsia="Segoe UI" w:hAnsi="Calibri" w:cs="Calibri"/>
          <w:color w:val="0D0D0D"/>
          <w:sz w:val="23"/>
          <w:szCs w:val="23"/>
          <w:shd w:val="clear" w:color="auto" w:fill="FFFFFF"/>
        </w:rPr>
        <w:t xml:space="preserve">At least </w:t>
      </w:r>
      <w:r w:rsidR="00D874D2">
        <w:rPr>
          <w:rFonts w:ascii="Calibri" w:eastAsia="Segoe UI" w:hAnsi="Calibri" w:cs="Calibri"/>
          <w:color w:val="0D0D0D"/>
          <w:sz w:val="23"/>
          <w:szCs w:val="23"/>
          <w:shd w:val="clear" w:color="auto" w:fill="FFFFFF"/>
        </w:rPr>
        <w:t>eight</w:t>
      </w:r>
      <w:r w:rsidR="00104D62">
        <w:rPr>
          <w:rFonts w:ascii="Calibri" w:eastAsia="Segoe UI" w:hAnsi="Calibri" w:cs="Calibri"/>
          <w:color w:val="0D0D0D"/>
          <w:sz w:val="23"/>
          <w:szCs w:val="23"/>
          <w:shd w:val="clear" w:color="auto" w:fill="FFFFFF"/>
        </w:rPr>
        <w:t xml:space="preserve"> (</w:t>
      </w:r>
      <w:r w:rsidR="00D874D2">
        <w:rPr>
          <w:rFonts w:ascii="Calibri" w:eastAsia="Segoe UI" w:hAnsi="Calibri" w:cs="Calibri"/>
          <w:color w:val="0D0D0D"/>
          <w:sz w:val="23"/>
          <w:szCs w:val="23"/>
          <w:shd w:val="clear" w:color="auto" w:fill="FFFFFF"/>
        </w:rPr>
        <w:t>8</w:t>
      </w:r>
      <w:r w:rsidR="00104D62">
        <w:rPr>
          <w:rFonts w:ascii="Calibri" w:eastAsia="Segoe UI" w:hAnsi="Calibri" w:cs="Calibri"/>
          <w:color w:val="0D0D0D"/>
          <w:sz w:val="23"/>
          <w:szCs w:val="23"/>
          <w:shd w:val="clear" w:color="auto" w:fill="FFFFFF"/>
        </w:rPr>
        <w:t>)</w:t>
      </w:r>
      <w:r w:rsidR="00E42BEA" w:rsidRPr="00E42BEA">
        <w:rPr>
          <w:rFonts w:ascii="Calibri" w:eastAsia="Segoe UI" w:hAnsi="Calibri" w:cs="Calibri"/>
          <w:color w:val="0D0D0D"/>
          <w:sz w:val="23"/>
          <w:szCs w:val="23"/>
          <w:shd w:val="clear" w:color="auto" w:fill="FFFFFF"/>
        </w:rPr>
        <w:t xml:space="preserve"> projects leading to the improvement of the social and/r rural environment in the GAL </w:t>
      </w:r>
      <w:proofErr w:type="spellStart"/>
      <w:r w:rsidR="00E42BEA" w:rsidRPr="00E42BEA">
        <w:rPr>
          <w:rFonts w:ascii="Calibri" w:eastAsia="Segoe UI" w:hAnsi="Calibri" w:cs="Calibri"/>
          <w:color w:val="0D0D0D"/>
          <w:sz w:val="23"/>
          <w:szCs w:val="23"/>
          <w:shd w:val="clear" w:color="auto" w:fill="FFFFFF"/>
        </w:rPr>
        <w:t>Xlokk</w:t>
      </w:r>
      <w:proofErr w:type="spellEnd"/>
      <w:r w:rsidR="00E42BEA" w:rsidRPr="00E42BEA">
        <w:rPr>
          <w:rFonts w:ascii="Calibri" w:eastAsia="Segoe UI" w:hAnsi="Calibri" w:cs="Calibri"/>
          <w:color w:val="0D0D0D"/>
          <w:sz w:val="23"/>
          <w:szCs w:val="23"/>
          <w:shd w:val="clear" w:color="auto" w:fill="FFFFFF"/>
        </w:rPr>
        <w:t xml:space="preserve"> territory and the quality of life of the communities of the LAG territory.</w:t>
      </w:r>
      <w:r w:rsidR="00601F79" w:rsidRPr="00480AF9">
        <w:rPr>
          <w:rFonts w:ascii="Calibri" w:eastAsia="Segoe UI" w:hAnsi="Calibri" w:cs="Calibri"/>
          <w:color w:val="0D0D0D"/>
          <w:sz w:val="23"/>
          <w:szCs w:val="23"/>
          <w:shd w:val="clear" w:color="auto" w:fill="FFFFFF"/>
        </w:rPr>
        <w:t xml:space="preserve">                              </w:t>
      </w:r>
    </w:p>
    <w:p w14:paraId="15F1FDCE" w14:textId="77777777" w:rsidR="00273AC1" w:rsidRDefault="004D4E7F" w:rsidP="007D6AA4">
      <w:pPr>
        <w:pStyle w:val="Heading2"/>
        <w:numPr>
          <w:ilvl w:val="0"/>
          <w:numId w:val="0"/>
        </w:numPr>
        <w:jc w:val="both"/>
        <w:rPr>
          <w:lang w:val="mt-MT"/>
        </w:rPr>
      </w:pPr>
      <w:bookmarkStart w:id="41" w:name="_Toc19009"/>
      <w:bookmarkStart w:id="42" w:name="_Toc214534576"/>
      <w:r w:rsidRPr="00480AF9">
        <w:rPr>
          <w:color w:val="00003E"/>
        </w:rPr>
        <w:t>Duration</w:t>
      </w:r>
      <w:bookmarkEnd w:id="41"/>
      <w:bookmarkEnd w:id="42"/>
    </w:p>
    <w:p w14:paraId="7FA28413" w14:textId="2A8BA5E7" w:rsidR="00273AC1" w:rsidRPr="00480AF9" w:rsidRDefault="004D4E7F" w:rsidP="007D6AA4">
      <w:pPr>
        <w:jc w:val="both"/>
        <w:rPr>
          <w:rFonts w:ascii="Calibri" w:eastAsia="Segoe UI" w:hAnsi="Calibri" w:cs="Calibri"/>
          <w:b/>
          <w:bCs/>
          <w:color w:val="0D0D0D"/>
          <w:sz w:val="23"/>
          <w:szCs w:val="23"/>
          <w:shd w:val="clear" w:color="auto" w:fill="FFFFFF"/>
        </w:rPr>
      </w:pPr>
      <w:r w:rsidRPr="00480AF9">
        <w:rPr>
          <w:rFonts w:ascii="Calibri" w:eastAsia="Segoe UI" w:hAnsi="Calibri" w:cs="Calibri"/>
          <w:color w:val="0D0D0D"/>
          <w:sz w:val="23"/>
          <w:szCs w:val="23"/>
          <w:shd w:val="clear" w:color="auto" w:fill="FFFFFF"/>
        </w:rPr>
        <w:t>This batch open</w:t>
      </w:r>
      <w:r w:rsidR="000B3C31" w:rsidRPr="00480AF9">
        <w:rPr>
          <w:rFonts w:ascii="Calibri" w:eastAsia="Segoe UI" w:hAnsi="Calibri" w:cs="Calibri"/>
          <w:color w:val="0D0D0D"/>
          <w:sz w:val="23"/>
          <w:szCs w:val="23"/>
          <w:shd w:val="clear" w:color="auto" w:fill="FFFFFF"/>
        </w:rPr>
        <w:t>ed</w:t>
      </w:r>
      <w:r w:rsidRPr="00480AF9">
        <w:rPr>
          <w:rFonts w:ascii="Calibri" w:eastAsia="Segoe UI" w:hAnsi="Calibri" w:cs="Calibri"/>
          <w:color w:val="0D0D0D"/>
          <w:sz w:val="23"/>
          <w:szCs w:val="23"/>
          <w:shd w:val="clear" w:color="auto" w:fill="FFFFFF"/>
        </w:rPr>
        <w:t xml:space="preserve"> on </w:t>
      </w:r>
      <w:r w:rsidR="00DC4DD2">
        <w:rPr>
          <w:rFonts w:ascii="Calibri" w:eastAsia="Segoe UI" w:hAnsi="Calibri" w:cs="Calibri"/>
          <w:b/>
          <w:bCs/>
          <w:color w:val="0D0D0D"/>
          <w:sz w:val="23"/>
          <w:szCs w:val="23"/>
          <w:shd w:val="clear" w:color="auto" w:fill="FFFFFF"/>
        </w:rPr>
        <w:t>Wednesday</w:t>
      </w:r>
      <w:r w:rsidR="00FB1BC9" w:rsidRPr="00480AF9">
        <w:rPr>
          <w:rFonts w:ascii="Calibri" w:eastAsia="Segoe UI" w:hAnsi="Calibri" w:cs="Calibri"/>
          <w:b/>
          <w:bCs/>
          <w:color w:val="0D0D0D"/>
          <w:sz w:val="23"/>
          <w:szCs w:val="23"/>
          <w:shd w:val="clear" w:color="auto" w:fill="FFFFFF"/>
        </w:rPr>
        <w:t>,</w:t>
      </w:r>
      <w:r w:rsidRPr="00480AF9">
        <w:rPr>
          <w:rFonts w:ascii="Calibri" w:eastAsia="Segoe UI" w:hAnsi="Calibri" w:cs="Calibri"/>
          <w:b/>
          <w:bCs/>
          <w:color w:val="0D0D0D"/>
          <w:sz w:val="23"/>
          <w:szCs w:val="23"/>
          <w:shd w:val="clear" w:color="auto" w:fill="FFFFFF"/>
        </w:rPr>
        <w:t xml:space="preserve"> </w:t>
      </w:r>
      <w:r w:rsidR="001B071A" w:rsidRPr="00480AF9">
        <w:rPr>
          <w:rFonts w:ascii="Calibri" w:eastAsia="Segoe UI" w:hAnsi="Calibri" w:cs="Calibri"/>
          <w:b/>
          <w:bCs/>
          <w:color w:val="0D0D0D"/>
          <w:sz w:val="23"/>
          <w:szCs w:val="23"/>
          <w:shd w:val="clear" w:color="auto" w:fill="FFFFFF"/>
        </w:rPr>
        <w:t>2</w:t>
      </w:r>
      <w:r w:rsidR="00DC4DD2">
        <w:rPr>
          <w:rFonts w:ascii="Calibri" w:eastAsia="Segoe UI" w:hAnsi="Calibri" w:cs="Calibri"/>
          <w:b/>
          <w:bCs/>
          <w:color w:val="0D0D0D"/>
          <w:sz w:val="23"/>
          <w:szCs w:val="23"/>
          <w:shd w:val="clear" w:color="auto" w:fill="FFFFFF"/>
        </w:rPr>
        <w:t>6</w:t>
      </w:r>
      <w:r w:rsidRPr="00480AF9">
        <w:rPr>
          <w:rFonts w:ascii="Calibri" w:eastAsia="Segoe UI" w:hAnsi="Calibri" w:cs="Calibri"/>
          <w:b/>
          <w:bCs/>
          <w:color w:val="0D0D0D"/>
          <w:sz w:val="23"/>
          <w:szCs w:val="23"/>
          <w:shd w:val="clear" w:color="auto" w:fill="FFFFFF"/>
        </w:rPr>
        <w:t xml:space="preserve">th </w:t>
      </w:r>
      <w:r w:rsidR="001B071A" w:rsidRPr="00480AF9">
        <w:rPr>
          <w:rFonts w:ascii="Calibri" w:eastAsia="Segoe UI" w:hAnsi="Calibri" w:cs="Calibri"/>
          <w:b/>
          <w:bCs/>
          <w:color w:val="0D0D0D"/>
          <w:sz w:val="23"/>
          <w:szCs w:val="23"/>
          <w:shd w:val="clear" w:color="auto" w:fill="FFFFFF"/>
        </w:rPr>
        <w:t>November</w:t>
      </w:r>
      <w:r w:rsidRPr="00480AF9">
        <w:rPr>
          <w:rFonts w:ascii="Calibri" w:eastAsia="Segoe UI" w:hAnsi="Calibri" w:cs="Calibri"/>
          <w:b/>
          <w:bCs/>
          <w:color w:val="0D0D0D"/>
          <w:sz w:val="23"/>
          <w:szCs w:val="23"/>
          <w:shd w:val="clear" w:color="auto" w:fill="FFFFFF"/>
        </w:rPr>
        <w:t xml:space="preserve"> 2025</w:t>
      </w:r>
      <w:r w:rsidR="00FB1BC9" w:rsidRPr="00480AF9">
        <w:rPr>
          <w:rFonts w:ascii="Calibri" w:eastAsia="Segoe UI" w:hAnsi="Calibri" w:cs="Calibri"/>
          <w:b/>
          <w:bCs/>
          <w:color w:val="0D0D0D"/>
          <w:sz w:val="23"/>
          <w:szCs w:val="23"/>
          <w:shd w:val="clear" w:color="auto" w:fill="FFFFFF"/>
        </w:rPr>
        <w:t>,</w:t>
      </w:r>
      <w:r w:rsidRPr="00480AF9">
        <w:rPr>
          <w:rFonts w:ascii="Calibri" w:eastAsia="Segoe UI" w:hAnsi="Calibri" w:cs="Calibri"/>
          <w:color w:val="0D0D0D"/>
          <w:sz w:val="23"/>
          <w:szCs w:val="23"/>
          <w:shd w:val="clear" w:color="auto" w:fill="FFFFFF"/>
        </w:rPr>
        <w:t xml:space="preserve"> and </w:t>
      </w:r>
      <w:r w:rsidR="000B3C31" w:rsidRPr="00480AF9">
        <w:rPr>
          <w:rFonts w:ascii="Calibri" w:eastAsia="Segoe UI" w:hAnsi="Calibri" w:cs="Calibri"/>
          <w:color w:val="0D0D0D"/>
          <w:sz w:val="23"/>
          <w:szCs w:val="23"/>
          <w:shd w:val="clear" w:color="auto" w:fill="FFFFFF"/>
        </w:rPr>
        <w:t xml:space="preserve">will </w:t>
      </w:r>
      <w:r w:rsidRPr="00480AF9">
        <w:rPr>
          <w:rFonts w:ascii="Calibri" w:eastAsia="Segoe UI" w:hAnsi="Calibri" w:cs="Calibri"/>
          <w:color w:val="0D0D0D"/>
          <w:sz w:val="23"/>
          <w:szCs w:val="23"/>
          <w:shd w:val="clear" w:color="auto" w:fill="FFFFFF"/>
        </w:rPr>
        <w:t>close</w:t>
      </w:r>
      <w:r w:rsidR="00FB1BC9" w:rsidRPr="00480AF9">
        <w:rPr>
          <w:rFonts w:ascii="Calibri" w:eastAsia="Segoe UI" w:hAnsi="Calibri" w:cs="Calibri"/>
          <w:color w:val="0D0D0D"/>
          <w:sz w:val="23"/>
          <w:szCs w:val="23"/>
          <w:shd w:val="clear" w:color="auto" w:fill="FFFFFF"/>
        </w:rPr>
        <w:t>,</w:t>
      </w:r>
      <w:r w:rsidRPr="00480AF9">
        <w:rPr>
          <w:rFonts w:ascii="Calibri" w:eastAsia="Segoe UI" w:hAnsi="Calibri" w:cs="Calibri"/>
          <w:color w:val="0D0D0D"/>
          <w:sz w:val="23"/>
          <w:szCs w:val="23"/>
          <w:shd w:val="clear" w:color="auto" w:fill="FFFFFF"/>
        </w:rPr>
        <w:t xml:space="preserve"> subject to </w:t>
      </w:r>
      <w:r w:rsidR="00FB1BC9" w:rsidRPr="00480AF9">
        <w:rPr>
          <w:rFonts w:ascii="Calibri" w:eastAsia="Segoe UI" w:hAnsi="Calibri" w:cs="Calibri"/>
          <w:color w:val="0D0D0D"/>
          <w:sz w:val="23"/>
          <w:szCs w:val="23"/>
          <w:shd w:val="clear" w:color="auto" w:fill="FFFFFF"/>
        </w:rPr>
        <w:t xml:space="preserve">the </w:t>
      </w:r>
      <w:r w:rsidRPr="00480AF9">
        <w:rPr>
          <w:rFonts w:ascii="Calibri" w:eastAsia="Segoe UI" w:hAnsi="Calibri" w:cs="Calibri"/>
          <w:color w:val="0D0D0D"/>
          <w:sz w:val="23"/>
          <w:szCs w:val="23"/>
          <w:shd w:val="clear" w:color="auto" w:fill="FFFFFF"/>
        </w:rPr>
        <w:t xml:space="preserve">availability of funds and/or notifications by the MA informing otherwise. </w:t>
      </w:r>
      <w:r w:rsidRPr="00480AF9">
        <w:rPr>
          <w:rFonts w:ascii="Calibri" w:eastAsia="Segoe UI" w:hAnsi="Calibri" w:cs="Calibri"/>
          <w:b/>
          <w:bCs/>
          <w:color w:val="0D0D0D"/>
          <w:sz w:val="23"/>
          <w:szCs w:val="23"/>
          <w:shd w:val="clear" w:color="auto" w:fill="FFFFFF"/>
        </w:rPr>
        <w:t>The total maximum duration of the project should be up to 1</w:t>
      </w:r>
      <w:r w:rsidR="00104D62">
        <w:rPr>
          <w:rFonts w:ascii="Calibri" w:eastAsia="Segoe UI" w:hAnsi="Calibri" w:cs="Calibri"/>
          <w:b/>
          <w:bCs/>
          <w:color w:val="0D0D0D"/>
          <w:sz w:val="23"/>
          <w:szCs w:val="23"/>
          <w:shd w:val="clear" w:color="auto" w:fill="FFFFFF"/>
        </w:rPr>
        <w:t>2</w:t>
      </w:r>
      <w:r w:rsidRPr="00480AF9">
        <w:rPr>
          <w:rFonts w:ascii="Calibri" w:eastAsia="Segoe UI" w:hAnsi="Calibri" w:cs="Calibri"/>
          <w:b/>
          <w:bCs/>
          <w:color w:val="0D0D0D"/>
          <w:sz w:val="23"/>
          <w:szCs w:val="23"/>
          <w:shd w:val="clear" w:color="auto" w:fill="FFFFFF"/>
        </w:rPr>
        <w:t xml:space="preserve"> months. </w:t>
      </w:r>
    </w:p>
    <w:p w14:paraId="290B0E19" w14:textId="77777777" w:rsidR="00480AF9" w:rsidRDefault="00480AF9" w:rsidP="007D6AA4">
      <w:pPr>
        <w:jc w:val="both"/>
        <w:rPr>
          <w:lang w:val="mt-MT"/>
        </w:rPr>
      </w:pPr>
    </w:p>
    <w:p w14:paraId="784FD3F7" w14:textId="280D85AF" w:rsidR="00273AC1" w:rsidRPr="00480AF9" w:rsidRDefault="004D4E7F" w:rsidP="007D6AA4">
      <w:pPr>
        <w:pStyle w:val="Heading2"/>
        <w:numPr>
          <w:ilvl w:val="0"/>
          <w:numId w:val="0"/>
        </w:numPr>
        <w:jc w:val="both"/>
        <w:rPr>
          <w:color w:val="00003E"/>
        </w:rPr>
      </w:pPr>
      <w:bookmarkStart w:id="43" w:name="_Toc733"/>
      <w:bookmarkStart w:id="44" w:name="_Toc214534577"/>
      <w:r w:rsidRPr="00480AF9">
        <w:rPr>
          <w:color w:val="00003E"/>
        </w:rPr>
        <w:t>Rolling- Calls</w:t>
      </w:r>
      <w:bookmarkEnd w:id="43"/>
      <w:bookmarkEnd w:id="44"/>
    </w:p>
    <w:p w14:paraId="02D3C832" w14:textId="3A98CF0B" w:rsidR="001B071A" w:rsidRPr="00480AF9" w:rsidRDefault="004D4E7F" w:rsidP="007D6AA4">
      <w:pPr>
        <w:autoSpaceDE w:val="0"/>
        <w:autoSpaceDN w:val="0"/>
        <w:adjustRightInd w:val="0"/>
        <w:jc w:val="both"/>
        <w:rPr>
          <w:rFonts w:ascii="Calibri" w:eastAsia="Segoe UI" w:hAnsi="Calibri" w:cs="Calibri"/>
          <w:color w:val="0D0D0D"/>
          <w:sz w:val="23"/>
          <w:szCs w:val="23"/>
          <w:shd w:val="clear" w:color="auto" w:fill="FFFFFF"/>
        </w:rPr>
      </w:pPr>
      <w:r w:rsidRPr="00480AF9">
        <w:rPr>
          <w:rFonts w:ascii="Calibri" w:eastAsia="Segoe UI" w:hAnsi="Calibri" w:cs="Calibri"/>
          <w:color w:val="0D0D0D"/>
          <w:sz w:val="23"/>
          <w:szCs w:val="23"/>
          <w:shd w:val="clear" w:color="auto" w:fill="FFFFFF"/>
        </w:rPr>
        <w:t>This measure will operate through rolling calls, with applications opening on a</w:t>
      </w:r>
      <w:r w:rsidR="00601F79" w:rsidRPr="00480AF9">
        <w:rPr>
          <w:rFonts w:ascii="Calibri" w:eastAsia="Segoe UI" w:hAnsi="Calibri" w:cs="Calibri"/>
          <w:color w:val="0D0D0D"/>
          <w:sz w:val="23"/>
          <w:szCs w:val="23"/>
          <w:shd w:val="clear" w:color="auto" w:fill="FFFFFF"/>
        </w:rPr>
        <w:t xml:space="preserve"> </w:t>
      </w:r>
      <w:r w:rsidR="001B071A" w:rsidRPr="00480AF9">
        <w:rPr>
          <w:rFonts w:ascii="Calibri" w:eastAsia="Segoe UI" w:hAnsi="Calibri" w:cs="Calibri"/>
          <w:color w:val="0D0D0D"/>
          <w:sz w:val="23"/>
          <w:szCs w:val="23"/>
          <w:shd w:val="clear" w:color="auto" w:fill="FFFFFF"/>
        </w:rPr>
        <w:t>two-month</w:t>
      </w:r>
      <w:r w:rsidRPr="00480AF9">
        <w:rPr>
          <w:rFonts w:ascii="Calibri" w:eastAsia="Segoe UI" w:hAnsi="Calibri" w:cs="Calibri"/>
          <w:color w:val="0D0D0D"/>
          <w:sz w:val="23"/>
          <w:szCs w:val="23"/>
          <w:shd w:val="clear" w:color="auto" w:fill="FFFFFF"/>
        </w:rPr>
        <w:t xml:space="preserve"> basis until the allocated budget is fully </w:t>
      </w:r>
      <w:proofErr w:type="spellStart"/>
      <w:r w:rsidRPr="00480AF9">
        <w:rPr>
          <w:rFonts w:ascii="Calibri" w:eastAsia="Segoe UI" w:hAnsi="Calibri" w:cs="Calibri"/>
          <w:color w:val="0D0D0D"/>
          <w:sz w:val="23"/>
          <w:szCs w:val="23"/>
          <w:shd w:val="clear" w:color="auto" w:fill="FFFFFF"/>
        </w:rPr>
        <w:t>utilised</w:t>
      </w:r>
      <w:proofErr w:type="spellEnd"/>
      <w:r w:rsidRPr="00480AF9">
        <w:rPr>
          <w:rFonts w:ascii="Calibri" w:eastAsia="Segoe UI" w:hAnsi="Calibri" w:cs="Calibri"/>
          <w:color w:val="0D0D0D"/>
          <w:sz w:val="23"/>
          <w:szCs w:val="23"/>
          <w:shd w:val="clear" w:color="auto" w:fill="FFFFFF"/>
        </w:rPr>
        <w:t>.</w:t>
      </w:r>
      <w:r w:rsidR="001B071A" w:rsidRPr="00480AF9">
        <w:rPr>
          <w:rFonts w:ascii="Calibri" w:eastAsia="Segoe UI" w:hAnsi="Calibri" w:cs="Calibri"/>
          <w:color w:val="0D0D0D"/>
          <w:sz w:val="23"/>
          <w:szCs w:val="23"/>
          <w:shd w:val="clear" w:color="auto" w:fill="FFFFFF"/>
        </w:rPr>
        <w:t xml:space="preserve"> The closing dates of each batch are as follows:</w:t>
      </w:r>
    </w:p>
    <w:p w14:paraId="2211A728" w14:textId="77777777" w:rsidR="00480AF9" w:rsidRDefault="00480AF9" w:rsidP="007D6AA4">
      <w:pPr>
        <w:autoSpaceDE w:val="0"/>
        <w:autoSpaceDN w:val="0"/>
        <w:adjustRightInd w:val="0"/>
        <w:jc w:val="both"/>
        <w:rPr>
          <w:rFonts w:ascii="Calibri" w:hAnsi="Calibri" w:cs="Calibri"/>
        </w:rPr>
      </w:pPr>
    </w:p>
    <w:p w14:paraId="0136B50D" w14:textId="14D93C50" w:rsidR="00D874D2" w:rsidRPr="00D874D2" w:rsidRDefault="00D874D2" w:rsidP="007D6AA4">
      <w:pPr>
        <w:autoSpaceDE w:val="0"/>
        <w:autoSpaceDN w:val="0"/>
        <w:adjustRightInd w:val="0"/>
        <w:jc w:val="both"/>
        <w:rPr>
          <w:rFonts w:ascii="Calibri" w:eastAsia="SimSun" w:hAnsi="Calibri" w:cs="Calibri"/>
          <w:color w:val="000000"/>
          <w:sz w:val="23"/>
          <w:szCs w:val="23"/>
          <w:lang w:val="mt-MT" w:eastAsia="en-GB"/>
        </w:rPr>
      </w:pPr>
      <w:r w:rsidRPr="00D874D2">
        <w:rPr>
          <w:rFonts w:ascii="Calibri" w:eastAsia="SimSun" w:hAnsi="Calibri" w:cs="Calibri"/>
          <w:b/>
          <w:bCs/>
          <w:color w:val="00003E"/>
          <w:sz w:val="23"/>
          <w:szCs w:val="23"/>
          <w:lang w:val="mt-MT" w:eastAsia="en-GB"/>
        </w:rPr>
        <w:t>Closure 1</w:t>
      </w:r>
      <w:r w:rsidRPr="00D874D2">
        <w:rPr>
          <w:rFonts w:ascii="Calibri" w:eastAsia="SimSun" w:hAnsi="Calibri" w:cs="Calibri"/>
          <w:color w:val="000000"/>
          <w:sz w:val="23"/>
          <w:szCs w:val="23"/>
          <w:lang w:val="mt-MT" w:eastAsia="en-GB"/>
        </w:rPr>
        <w:tab/>
        <w:t>29th November 2025</w:t>
      </w:r>
    </w:p>
    <w:p w14:paraId="63CB4E13" w14:textId="2088363A" w:rsidR="001B071A" w:rsidRPr="001B071A" w:rsidRDefault="001B071A" w:rsidP="007D6AA4">
      <w:pPr>
        <w:autoSpaceDE w:val="0"/>
        <w:autoSpaceDN w:val="0"/>
        <w:adjustRightInd w:val="0"/>
        <w:jc w:val="both"/>
        <w:rPr>
          <w:rFonts w:ascii="Calibri" w:hAnsi="Calibri" w:cs="Calibri"/>
        </w:rPr>
      </w:pPr>
      <w:r w:rsidRPr="00480AF9">
        <w:rPr>
          <w:rFonts w:ascii="Calibri" w:eastAsia="SimSun" w:hAnsi="Calibri" w:cs="Calibri"/>
          <w:b/>
          <w:bCs/>
          <w:color w:val="00003E"/>
          <w:sz w:val="23"/>
          <w:szCs w:val="23"/>
          <w:lang w:val="mt-MT" w:eastAsia="en-GB"/>
        </w:rPr>
        <w:t xml:space="preserve">Closure </w:t>
      </w:r>
      <w:r w:rsidR="00D874D2">
        <w:rPr>
          <w:rFonts w:ascii="Calibri" w:eastAsia="SimSun" w:hAnsi="Calibri" w:cs="Calibri"/>
          <w:b/>
          <w:bCs/>
          <w:color w:val="00003E"/>
          <w:sz w:val="23"/>
          <w:szCs w:val="23"/>
          <w:lang w:val="mt-MT" w:eastAsia="en-GB"/>
        </w:rPr>
        <w:t>2</w:t>
      </w:r>
      <w:r w:rsidRPr="00480AF9">
        <w:rPr>
          <w:rFonts w:ascii="Calibri" w:eastAsia="SimSun" w:hAnsi="Calibri" w:cs="Calibri"/>
          <w:color w:val="00003E"/>
          <w:sz w:val="23"/>
          <w:szCs w:val="23"/>
          <w:lang w:val="mt-MT" w:eastAsia="en-GB"/>
        </w:rPr>
        <w:t xml:space="preserve"> </w:t>
      </w:r>
      <w:r>
        <w:rPr>
          <w:rFonts w:ascii="Calibri" w:eastAsia="SimSun" w:hAnsi="Calibri" w:cs="Calibri"/>
          <w:color w:val="000000"/>
          <w:sz w:val="23"/>
          <w:szCs w:val="23"/>
          <w:lang w:val="mt-MT" w:eastAsia="en-GB"/>
        </w:rPr>
        <w:tab/>
      </w:r>
      <w:r w:rsidRPr="005638FB">
        <w:rPr>
          <w:rFonts w:ascii="Calibri" w:eastAsia="SimSun" w:hAnsi="Calibri" w:cs="Calibri"/>
          <w:color w:val="000000"/>
          <w:sz w:val="23"/>
          <w:szCs w:val="23"/>
          <w:lang w:val="mt-MT" w:eastAsia="en-GB"/>
        </w:rPr>
        <w:t xml:space="preserve">16th January 2026 </w:t>
      </w:r>
    </w:p>
    <w:p w14:paraId="097F0C7E" w14:textId="04A37A1F" w:rsidR="001B071A" w:rsidRPr="005638FB" w:rsidRDefault="001B071A" w:rsidP="007D6AA4">
      <w:pPr>
        <w:autoSpaceDE w:val="0"/>
        <w:autoSpaceDN w:val="0"/>
        <w:adjustRightInd w:val="0"/>
        <w:jc w:val="both"/>
        <w:rPr>
          <w:rFonts w:ascii="Calibri" w:eastAsia="SimSun" w:hAnsi="Calibri" w:cs="Calibri"/>
          <w:color w:val="000000"/>
          <w:sz w:val="23"/>
          <w:szCs w:val="23"/>
          <w:lang w:val="mt-MT" w:eastAsia="en-GB"/>
        </w:rPr>
      </w:pPr>
      <w:r w:rsidRPr="00480AF9">
        <w:rPr>
          <w:rFonts w:ascii="Calibri" w:eastAsia="SimSun" w:hAnsi="Calibri" w:cs="Calibri"/>
          <w:b/>
          <w:bCs/>
          <w:color w:val="00003E"/>
          <w:sz w:val="23"/>
          <w:szCs w:val="23"/>
          <w:lang w:val="mt-MT" w:eastAsia="en-GB"/>
        </w:rPr>
        <w:t xml:space="preserve">Closure </w:t>
      </w:r>
      <w:r w:rsidR="00D874D2">
        <w:rPr>
          <w:rFonts w:ascii="Calibri" w:eastAsia="SimSun" w:hAnsi="Calibri" w:cs="Calibri"/>
          <w:b/>
          <w:bCs/>
          <w:color w:val="00003E"/>
          <w:sz w:val="23"/>
          <w:szCs w:val="23"/>
          <w:lang w:val="mt-MT" w:eastAsia="en-GB"/>
        </w:rPr>
        <w:t>3</w:t>
      </w:r>
      <w:r w:rsidRPr="005638FB">
        <w:rPr>
          <w:rFonts w:ascii="Calibri" w:eastAsia="SimSun" w:hAnsi="Calibri" w:cs="Calibri"/>
          <w:color w:val="000000"/>
          <w:sz w:val="23"/>
          <w:szCs w:val="23"/>
          <w:lang w:val="mt-MT" w:eastAsia="en-GB"/>
        </w:rPr>
        <w:t xml:space="preserve"> </w:t>
      </w:r>
      <w:r>
        <w:rPr>
          <w:rFonts w:ascii="Calibri" w:eastAsia="SimSun" w:hAnsi="Calibri" w:cs="Calibri"/>
          <w:color w:val="000000"/>
          <w:sz w:val="23"/>
          <w:szCs w:val="23"/>
          <w:lang w:val="mt-MT" w:eastAsia="en-GB"/>
        </w:rPr>
        <w:tab/>
      </w:r>
      <w:r w:rsidRPr="005638FB">
        <w:rPr>
          <w:rFonts w:ascii="Calibri" w:eastAsia="SimSun" w:hAnsi="Calibri" w:cs="Calibri"/>
          <w:color w:val="000000"/>
          <w:sz w:val="23"/>
          <w:szCs w:val="23"/>
          <w:lang w:val="mt-MT" w:eastAsia="en-GB"/>
        </w:rPr>
        <w:t xml:space="preserve">27th February 2026 </w:t>
      </w:r>
    </w:p>
    <w:p w14:paraId="6A0EEC3A" w14:textId="25D27A6C" w:rsidR="001B071A" w:rsidRPr="005638FB" w:rsidRDefault="001B071A" w:rsidP="007D6AA4">
      <w:pPr>
        <w:autoSpaceDE w:val="0"/>
        <w:autoSpaceDN w:val="0"/>
        <w:adjustRightInd w:val="0"/>
        <w:jc w:val="both"/>
        <w:rPr>
          <w:rFonts w:ascii="Calibri" w:eastAsia="SimSun" w:hAnsi="Calibri" w:cs="Calibri"/>
          <w:color w:val="000000"/>
          <w:sz w:val="23"/>
          <w:szCs w:val="23"/>
          <w:lang w:val="mt-MT" w:eastAsia="en-GB"/>
        </w:rPr>
      </w:pPr>
      <w:r w:rsidRPr="00480AF9">
        <w:rPr>
          <w:rFonts w:ascii="Calibri" w:eastAsia="SimSun" w:hAnsi="Calibri" w:cs="Calibri"/>
          <w:b/>
          <w:bCs/>
          <w:color w:val="00003E"/>
          <w:sz w:val="23"/>
          <w:szCs w:val="23"/>
          <w:lang w:val="mt-MT" w:eastAsia="en-GB"/>
        </w:rPr>
        <w:t xml:space="preserve">Closure </w:t>
      </w:r>
      <w:r w:rsidR="00D874D2">
        <w:rPr>
          <w:rFonts w:ascii="Calibri" w:eastAsia="SimSun" w:hAnsi="Calibri" w:cs="Calibri"/>
          <w:b/>
          <w:bCs/>
          <w:color w:val="00003E"/>
          <w:sz w:val="23"/>
          <w:szCs w:val="23"/>
          <w:lang w:val="mt-MT" w:eastAsia="en-GB"/>
        </w:rPr>
        <w:t>5</w:t>
      </w:r>
      <w:r>
        <w:rPr>
          <w:rFonts w:ascii="Calibri" w:eastAsia="SimSun" w:hAnsi="Calibri" w:cs="Calibri"/>
          <w:color w:val="000000"/>
          <w:sz w:val="23"/>
          <w:szCs w:val="23"/>
          <w:lang w:val="mt-MT" w:eastAsia="en-GB"/>
        </w:rPr>
        <w:tab/>
      </w:r>
      <w:r w:rsidRPr="005638FB">
        <w:rPr>
          <w:rFonts w:ascii="Calibri" w:eastAsia="SimSun" w:hAnsi="Calibri" w:cs="Calibri"/>
          <w:color w:val="000000"/>
          <w:sz w:val="23"/>
          <w:szCs w:val="23"/>
          <w:lang w:val="mt-MT" w:eastAsia="en-GB"/>
        </w:rPr>
        <w:t xml:space="preserve">27th March 2026 </w:t>
      </w:r>
    </w:p>
    <w:p w14:paraId="59895E96" w14:textId="5AF616BE" w:rsidR="001B071A" w:rsidRPr="005638FB" w:rsidRDefault="001B071A" w:rsidP="007D6AA4">
      <w:pPr>
        <w:autoSpaceDE w:val="0"/>
        <w:autoSpaceDN w:val="0"/>
        <w:adjustRightInd w:val="0"/>
        <w:jc w:val="both"/>
        <w:rPr>
          <w:rFonts w:ascii="Calibri" w:eastAsia="SimSun" w:hAnsi="Calibri" w:cs="Calibri"/>
          <w:color w:val="000000"/>
          <w:sz w:val="23"/>
          <w:szCs w:val="23"/>
          <w:lang w:val="mt-MT" w:eastAsia="en-GB"/>
        </w:rPr>
      </w:pPr>
      <w:r w:rsidRPr="00480AF9">
        <w:rPr>
          <w:rFonts w:ascii="Calibri" w:eastAsia="SimSun" w:hAnsi="Calibri" w:cs="Calibri"/>
          <w:b/>
          <w:bCs/>
          <w:color w:val="00003E"/>
          <w:sz w:val="23"/>
          <w:szCs w:val="23"/>
          <w:lang w:val="mt-MT" w:eastAsia="en-GB"/>
        </w:rPr>
        <w:t xml:space="preserve">Closure </w:t>
      </w:r>
      <w:r w:rsidR="00D874D2">
        <w:rPr>
          <w:rFonts w:ascii="Calibri" w:eastAsia="SimSun" w:hAnsi="Calibri" w:cs="Calibri"/>
          <w:b/>
          <w:bCs/>
          <w:color w:val="00003E"/>
          <w:sz w:val="23"/>
          <w:szCs w:val="23"/>
          <w:lang w:val="mt-MT" w:eastAsia="en-GB"/>
        </w:rPr>
        <w:t>6</w:t>
      </w:r>
      <w:r w:rsidRPr="005638FB">
        <w:rPr>
          <w:rFonts w:ascii="Calibri" w:eastAsia="SimSun" w:hAnsi="Calibri" w:cs="Calibri"/>
          <w:color w:val="000000"/>
          <w:sz w:val="23"/>
          <w:szCs w:val="23"/>
          <w:lang w:val="mt-MT" w:eastAsia="en-GB"/>
        </w:rPr>
        <w:t xml:space="preserve"> </w:t>
      </w:r>
      <w:r>
        <w:rPr>
          <w:rFonts w:ascii="Calibri" w:eastAsia="SimSun" w:hAnsi="Calibri" w:cs="Calibri"/>
          <w:color w:val="000000"/>
          <w:sz w:val="23"/>
          <w:szCs w:val="23"/>
          <w:lang w:val="mt-MT" w:eastAsia="en-GB"/>
        </w:rPr>
        <w:tab/>
      </w:r>
      <w:r w:rsidRPr="005638FB">
        <w:rPr>
          <w:rFonts w:ascii="Calibri" w:eastAsia="SimSun" w:hAnsi="Calibri" w:cs="Calibri"/>
          <w:color w:val="000000"/>
          <w:sz w:val="23"/>
          <w:szCs w:val="23"/>
          <w:lang w:val="mt-MT" w:eastAsia="en-GB"/>
        </w:rPr>
        <w:t xml:space="preserve">24th April 2026 </w:t>
      </w:r>
    </w:p>
    <w:p w14:paraId="05FE8174" w14:textId="77777777" w:rsidR="001B071A" w:rsidRPr="005638FB" w:rsidRDefault="001B071A" w:rsidP="007D6AA4">
      <w:pPr>
        <w:autoSpaceDE w:val="0"/>
        <w:autoSpaceDN w:val="0"/>
        <w:adjustRightInd w:val="0"/>
        <w:jc w:val="both"/>
        <w:rPr>
          <w:rFonts w:ascii="Calibri" w:eastAsia="SimSun" w:hAnsi="Calibri" w:cs="Calibri"/>
          <w:color w:val="000000"/>
          <w:sz w:val="23"/>
          <w:szCs w:val="23"/>
          <w:lang w:val="mt-MT" w:eastAsia="en-GB"/>
        </w:rPr>
      </w:pPr>
      <w:r w:rsidRPr="00480AF9">
        <w:rPr>
          <w:rFonts w:ascii="Calibri" w:eastAsia="SimSun" w:hAnsi="Calibri" w:cs="Calibri"/>
          <w:b/>
          <w:bCs/>
          <w:color w:val="00003E"/>
          <w:sz w:val="23"/>
          <w:szCs w:val="23"/>
          <w:lang w:val="mt-MT" w:eastAsia="en-GB"/>
        </w:rPr>
        <w:t>Closure 5</w:t>
      </w:r>
      <w:r w:rsidRPr="005638FB">
        <w:rPr>
          <w:rFonts w:ascii="Calibri" w:eastAsia="SimSun" w:hAnsi="Calibri" w:cs="Calibri"/>
          <w:color w:val="000000"/>
          <w:sz w:val="23"/>
          <w:szCs w:val="23"/>
          <w:lang w:val="mt-MT" w:eastAsia="en-GB"/>
        </w:rPr>
        <w:t xml:space="preserve"> </w:t>
      </w:r>
      <w:r>
        <w:rPr>
          <w:rFonts w:ascii="Calibri" w:eastAsia="SimSun" w:hAnsi="Calibri" w:cs="Calibri"/>
          <w:color w:val="000000"/>
          <w:sz w:val="23"/>
          <w:szCs w:val="23"/>
          <w:lang w:val="mt-MT" w:eastAsia="en-GB"/>
        </w:rPr>
        <w:tab/>
      </w:r>
      <w:r w:rsidRPr="005638FB">
        <w:rPr>
          <w:rFonts w:ascii="Calibri" w:eastAsia="SimSun" w:hAnsi="Calibri" w:cs="Calibri"/>
          <w:color w:val="000000"/>
          <w:sz w:val="23"/>
          <w:szCs w:val="23"/>
          <w:lang w:val="mt-MT" w:eastAsia="en-GB"/>
        </w:rPr>
        <w:t xml:space="preserve">29th May 2026 </w:t>
      </w:r>
    </w:p>
    <w:p w14:paraId="0FB8F445" w14:textId="2369AB11" w:rsidR="001B071A" w:rsidRPr="005638FB" w:rsidRDefault="001B071A" w:rsidP="007D6AA4">
      <w:pPr>
        <w:autoSpaceDE w:val="0"/>
        <w:autoSpaceDN w:val="0"/>
        <w:adjustRightInd w:val="0"/>
        <w:jc w:val="both"/>
        <w:rPr>
          <w:rFonts w:ascii="Calibri" w:eastAsia="SimSun" w:hAnsi="Calibri" w:cs="Calibri"/>
          <w:color w:val="000000"/>
          <w:sz w:val="23"/>
          <w:szCs w:val="23"/>
          <w:lang w:val="mt-MT" w:eastAsia="en-GB"/>
        </w:rPr>
      </w:pPr>
      <w:r w:rsidRPr="00480AF9">
        <w:rPr>
          <w:rFonts w:ascii="Calibri" w:eastAsia="SimSun" w:hAnsi="Calibri" w:cs="Calibri"/>
          <w:b/>
          <w:bCs/>
          <w:color w:val="00003E"/>
          <w:sz w:val="23"/>
          <w:szCs w:val="23"/>
          <w:lang w:val="mt-MT" w:eastAsia="en-GB"/>
        </w:rPr>
        <w:t xml:space="preserve">Closure </w:t>
      </w:r>
      <w:r w:rsidR="00D874D2">
        <w:rPr>
          <w:rFonts w:ascii="Calibri" w:eastAsia="SimSun" w:hAnsi="Calibri" w:cs="Calibri"/>
          <w:b/>
          <w:bCs/>
          <w:color w:val="00003E"/>
          <w:sz w:val="23"/>
          <w:szCs w:val="23"/>
          <w:lang w:val="mt-MT" w:eastAsia="en-GB"/>
        </w:rPr>
        <w:t>7</w:t>
      </w:r>
      <w:r w:rsidRPr="005638FB">
        <w:rPr>
          <w:rFonts w:ascii="Calibri" w:eastAsia="SimSun" w:hAnsi="Calibri" w:cs="Calibri"/>
          <w:color w:val="000000"/>
          <w:sz w:val="23"/>
          <w:szCs w:val="23"/>
          <w:lang w:val="mt-MT" w:eastAsia="en-GB"/>
        </w:rPr>
        <w:t xml:space="preserve"> </w:t>
      </w:r>
      <w:r>
        <w:rPr>
          <w:rFonts w:ascii="Calibri" w:eastAsia="SimSun" w:hAnsi="Calibri" w:cs="Calibri"/>
          <w:color w:val="000000"/>
          <w:sz w:val="23"/>
          <w:szCs w:val="23"/>
          <w:lang w:val="mt-MT" w:eastAsia="en-GB"/>
        </w:rPr>
        <w:tab/>
      </w:r>
      <w:r w:rsidRPr="005638FB">
        <w:rPr>
          <w:rFonts w:ascii="Calibri" w:eastAsia="SimSun" w:hAnsi="Calibri" w:cs="Calibri"/>
          <w:color w:val="000000"/>
          <w:sz w:val="23"/>
          <w:szCs w:val="23"/>
          <w:lang w:val="mt-MT" w:eastAsia="en-GB"/>
        </w:rPr>
        <w:t xml:space="preserve">26th June 2026 </w:t>
      </w:r>
    </w:p>
    <w:p w14:paraId="457FA63A" w14:textId="198D9ADA" w:rsidR="001B071A" w:rsidRPr="005638FB" w:rsidRDefault="001B071A" w:rsidP="007D6AA4">
      <w:pPr>
        <w:autoSpaceDE w:val="0"/>
        <w:autoSpaceDN w:val="0"/>
        <w:adjustRightInd w:val="0"/>
        <w:jc w:val="both"/>
        <w:rPr>
          <w:rFonts w:ascii="Calibri" w:eastAsia="SimSun" w:hAnsi="Calibri" w:cs="Calibri"/>
          <w:color w:val="000000"/>
          <w:sz w:val="23"/>
          <w:szCs w:val="23"/>
          <w:lang w:val="mt-MT" w:eastAsia="en-GB"/>
        </w:rPr>
      </w:pPr>
      <w:r w:rsidRPr="00480AF9">
        <w:rPr>
          <w:rFonts w:ascii="Calibri" w:eastAsia="SimSun" w:hAnsi="Calibri" w:cs="Calibri"/>
          <w:b/>
          <w:bCs/>
          <w:color w:val="00003E"/>
          <w:sz w:val="23"/>
          <w:szCs w:val="23"/>
          <w:lang w:val="mt-MT" w:eastAsia="en-GB"/>
        </w:rPr>
        <w:t xml:space="preserve">Closure </w:t>
      </w:r>
      <w:r w:rsidR="00D874D2">
        <w:rPr>
          <w:rFonts w:ascii="Calibri" w:eastAsia="SimSun" w:hAnsi="Calibri" w:cs="Calibri"/>
          <w:b/>
          <w:bCs/>
          <w:color w:val="00003E"/>
          <w:sz w:val="23"/>
          <w:szCs w:val="23"/>
          <w:lang w:val="mt-MT" w:eastAsia="en-GB"/>
        </w:rPr>
        <w:t>8</w:t>
      </w:r>
      <w:r w:rsidRPr="005638FB">
        <w:rPr>
          <w:rFonts w:ascii="Calibri" w:eastAsia="SimSun" w:hAnsi="Calibri" w:cs="Calibri"/>
          <w:color w:val="000000"/>
          <w:sz w:val="23"/>
          <w:szCs w:val="23"/>
          <w:lang w:val="mt-MT" w:eastAsia="en-GB"/>
        </w:rPr>
        <w:t xml:space="preserve"> </w:t>
      </w:r>
      <w:r>
        <w:rPr>
          <w:rFonts w:ascii="Calibri" w:eastAsia="SimSun" w:hAnsi="Calibri" w:cs="Calibri"/>
          <w:color w:val="000000"/>
          <w:sz w:val="23"/>
          <w:szCs w:val="23"/>
          <w:lang w:val="mt-MT" w:eastAsia="en-GB"/>
        </w:rPr>
        <w:tab/>
      </w:r>
      <w:r w:rsidRPr="005638FB">
        <w:rPr>
          <w:rFonts w:ascii="Calibri" w:eastAsia="SimSun" w:hAnsi="Calibri" w:cs="Calibri"/>
          <w:color w:val="000000"/>
          <w:sz w:val="23"/>
          <w:szCs w:val="23"/>
          <w:lang w:val="mt-MT" w:eastAsia="en-GB"/>
        </w:rPr>
        <w:t xml:space="preserve">31st July 2026 </w:t>
      </w:r>
    </w:p>
    <w:p w14:paraId="4D18CA86" w14:textId="37F70256" w:rsidR="001B071A" w:rsidRPr="005638FB" w:rsidRDefault="001B071A" w:rsidP="007D6AA4">
      <w:pPr>
        <w:autoSpaceDE w:val="0"/>
        <w:autoSpaceDN w:val="0"/>
        <w:adjustRightInd w:val="0"/>
        <w:jc w:val="both"/>
        <w:rPr>
          <w:rFonts w:ascii="Calibri" w:eastAsia="SimSun" w:hAnsi="Calibri" w:cs="Calibri"/>
          <w:color w:val="000000"/>
          <w:sz w:val="23"/>
          <w:szCs w:val="23"/>
          <w:lang w:val="mt-MT" w:eastAsia="en-GB"/>
        </w:rPr>
      </w:pPr>
      <w:r w:rsidRPr="00480AF9">
        <w:rPr>
          <w:rFonts w:ascii="Calibri" w:eastAsia="SimSun" w:hAnsi="Calibri" w:cs="Calibri"/>
          <w:b/>
          <w:bCs/>
          <w:color w:val="00003E"/>
          <w:sz w:val="23"/>
          <w:szCs w:val="23"/>
          <w:lang w:val="mt-MT" w:eastAsia="en-GB"/>
        </w:rPr>
        <w:t xml:space="preserve">Closure </w:t>
      </w:r>
      <w:r w:rsidR="00D874D2">
        <w:rPr>
          <w:rFonts w:ascii="Calibri" w:eastAsia="SimSun" w:hAnsi="Calibri" w:cs="Calibri"/>
          <w:b/>
          <w:bCs/>
          <w:color w:val="00003E"/>
          <w:sz w:val="23"/>
          <w:szCs w:val="23"/>
          <w:lang w:val="mt-MT" w:eastAsia="en-GB"/>
        </w:rPr>
        <w:t>9</w:t>
      </w:r>
      <w:r w:rsidRPr="005638FB">
        <w:rPr>
          <w:rFonts w:ascii="Calibri" w:eastAsia="SimSun" w:hAnsi="Calibri" w:cs="Calibri"/>
          <w:color w:val="000000"/>
          <w:sz w:val="23"/>
          <w:szCs w:val="23"/>
          <w:lang w:val="mt-MT" w:eastAsia="en-GB"/>
        </w:rPr>
        <w:t xml:space="preserve"> </w:t>
      </w:r>
      <w:r>
        <w:rPr>
          <w:rFonts w:ascii="Calibri" w:eastAsia="SimSun" w:hAnsi="Calibri" w:cs="Calibri"/>
          <w:color w:val="000000"/>
          <w:sz w:val="23"/>
          <w:szCs w:val="23"/>
          <w:lang w:val="mt-MT" w:eastAsia="en-GB"/>
        </w:rPr>
        <w:tab/>
      </w:r>
      <w:r w:rsidRPr="005638FB">
        <w:rPr>
          <w:rFonts w:ascii="Calibri" w:eastAsia="SimSun" w:hAnsi="Calibri" w:cs="Calibri"/>
          <w:color w:val="000000"/>
          <w:sz w:val="23"/>
          <w:szCs w:val="23"/>
          <w:lang w:val="mt-MT" w:eastAsia="en-GB"/>
        </w:rPr>
        <w:t xml:space="preserve">28th August 2026 </w:t>
      </w:r>
    </w:p>
    <w:p w14:paraId="4B1E4D26" w14:textId="586B3AB9" w:rsidR="001B071A" w:rsidRPr="005638FB" w:rsidRDefault="001B071A" w:rsidP="007D6AA4">
      <w:pPr>
        <w:autoSpaceDE w:val="0"/>
        <w:autoSpaceDN w:val="0"/>
        <w:adjustRightInd w:val="0"/>
        <w:jc w:val="both"/>
        <w:rPr>
          <w:rFonts w:ascii="Calibri" w:eastAsia="SimSun" w:hAnsi="Calibri" w:cs="Calibri"/>
          <w:color w:val="000000"/>
          <w:sz w:val="23"/>
          <w:szCs w:val="23"/>
          <w:lang w:val="mt-MT" w:eastAsia="en-GB"/>
        </w:rPr>
      </w:pPr>
      <w:r w:rsidRPr="00480AF9">
        <w:rPr>
          <w:rFonts w:ascii="Calibri" w:eastAsia="SimSun" w:hAnsi="Calibri" w:cs="Calibri"/>
          <w:b/>
          <w:bCs/>
          <w:color w:val="00003E"/>
          <w:sz w:val="23"/>
          <w:szCs w:val="23"/>
          <w:lang w:val="mt-MT" w:eastAsia="en-GB"/>
        </w:rPr>
        <w:t xml:space="preserve">Closure </w:t>
      </w:r>
      <w:r w:rsidR="00D874D2">
        <w:rPr>
          <w:rFonts w:ascii="Calibri" w:eastAsia="SimSun" w:hAnsi="Calibri" w:cs="Calibri"/>
          <w:b/>
          <w:bCs/>
          <w:color w:val="00003E"/>
          <w:sz w:val="23"/>
          <w:szCs w:val="23"/>
          <w:lang w:val="mt-MT" w:eastAsia="en-GB"/>
        </w:rPr>
        <w:t>10</w:t>
      </w:r>
      <w:r w:rsidRPr="005638FB">
        <w:rPr>
          <w:rFonts w:ascii="Calibri" w:eastAsia="SimSun" w:hAnsi="Calibri" w:cs="Calibri"/>
          <w:color w:val="000000"/>
          <w:sz w:val="23"/>
          <w:szCs w:val="23"/>
          <w:lang w:val="mt-MT" w:eastAsia="en-GB"/>
        </w:rPr>
        <w:t xml:space="preserve"> </w:t>
      </w:r>
      <w:r>
        <w:rPr>
          <w:rFonts w:ascii="Calibri" w:eastAsia="SimSun" w:hAnsi="Calibri" w:cs="Calibri"/>
          <w:color w:val="000000"/>
          <w:sz w:val="23"/>
          <w:szCs w:val="23"/>
          <w:lang w:val="mt-MT" w:eastAsia="en-GB"/>
        </w:rPr>
        <w:tab/>
      </w:r>
      <w:r w:rsidRPr="005638FB">
        <w:rPr>
          <w:rFonts w:ascii="Calibri" w:eastAsia="SimSun" w:hAnsi="Calibri" w:cs="Calibri"/>
          <w:color w:val="000000"/>
          <w:sz w:val="23"/>
          <w:szCs w:val="23"/>
          <w:lang w:val="mt-MT" w:eastAsia="en-GB"/>
        </w:rPr>
        <w:t xml:space="preserve">25th September 2026 </w:t>
      </w:r>
    </w:p>
    <w:p w14:paraId="648275CE" w14:textId="5D526FFE" w:rsidR="001B071A" w:rsidRPr="005638FB" w:rsidRDefault="001B071A" w:rsidP="007D6AA4">
      <w:pPr>
        <w:autoSpaceDE w:val="0"/>
        <w:autoSpaceDN w:val="0"/>
        <w:adjustRightInd w:val="0"/>
        <w:jc w:val="both"/>
        <w:rPr>
          <w:rFonts w:ascii="Calibri" w:eastAsia="SimSun" w:hAnsi="Calibri" w:cs="Calibri"/>
          <w:color w:val="000000"/>
          <w:sz w:val="23"/>
          <w:szCs w:val="23"/>
          <w:lang w:val="mt-MT" w:eastAsia="en-GB"/>
        </w:rPr>
      </w:pPr>
      <w:r w:rsidRPr="00480AF9">
        <w:rPr>
          <w:rFonts w:ascii="Calibri" w:eastAsia="SimSun" w:hAnsi="Calibri" w:cs="Calibri"/>
          <w:b/>
          <w:bCs/>
          <w:color w:val="00003E"/>
          <w:sz w:val="23"/>
          <w:szCs w:val="23"/>
          <w:lang w:val="mt-MT" w:eastAsia="en-GB"/>
        </w:rPr>
        <w:t>Closure 1</w:t>
      </w:r>
      <w:r w:rsidR="00D874D2">
        <w:rPr>
          <w:rFonts w:ascii="Calibri" w:eastAsia="SimSun" w:hAnsi="Calibri" w:cs="Calibri"/>
          <w:b/>
          <w:bCs/>
          <w:color w:val="00003E"/>
          <w:sz w:val="23"/>
          <w:szCs w:val="23"/>
          <w:lang w:val="mt-MT" w:eastAsia="en-GB"/>
        </w:rPr>
        <w:t>1</w:t>
      </w:r>
      <w:r w:rsidRPr="005638FB">
        <w:rPr>
          <w:rFonts w:ascii="Calibri" w:eastAsia="SimSun" w:hAnsi="Calibri" w:cs="Calibri"/>
          <w:color w:val="000000"/>
          <w:sz w:val="23"/>
          <w:szCs w:val="23"/>
          <w:lang w:val="mt-MT" w:eastAsia="en-GB"/>
        </w:rPr>
        <w:t xml:space="preserve"> </w:t>
      </w:r>
      <w:r>
        <w:rPr>
          <w:rFonts w:ascii="Calibri" w:eastAsia="SimSun" w:hAnsi="Calibri" w:cs="Calibri"/>
          <w:color w:val="000000"/>
          <w:sz w:val="23"/>
          <w:szCs w:val="23"/>
          <w:lang w:val="mt-MT" w:eastAsia="en-GB"/>
        </w:rPr>
        <w:tab/>
      </w:r>
      <w:r w:rsidRPr="005638FB">
        <w:rPr>
          <w:rFonts w:ascii="Calibri" w:eastAsia="SimSun" w:hAnsi="Calibri" w:cs="Calibri"/>
          <w:color w:val="000000"/>
          <w:sz w:val="23"/>
          <w:szCs w:val="23"/>
          <w:lang w:val="mt-MT" w:eastAsia="en-GB"/>
        </w:rPr>
        <w:t xml:space="preserve">30th October 2026 </w:t>
      </w:r>
    </w:p>
    <w:p w14:paraId="7BEE5937" w14:textId="7F29057F" w:rsidR="001B071A" w:rsidRPr="005638FB" w:rsidRDefault="001B071A" w:rsidP="007D6AA4">
      <w:pPr>
        <w:autoSpaceDE w:val="0"/>
        <w:autoSpaceDN w:val="0"/>
        <w:adjustRightInd w:val="0"/>
        <w:jc w:val="both"/>
        <w:rPr>
          <w:rFonts w:ascii="Calibri" w:eastAsia="SimSun" w:hAnsi="Calibri" w:cs="Calibri"/>
          <w:color w:val="000000"/>
          <w:sz w:val="23"/>
          <w:szCs w:val="23"/>
          <w:lang w:val="mt-MT" w:eastAsia="en-GB"/>
        </w:rPr>
      </w:pPr>
      <w:r w:rsidRPr="00480AF9">
        <w:rPr>
          <w:rFonts w:ascii="Calibri" w:eastAsia="SimSun" w:hAnsi="Calibri" w:cs="Calibri"/>
          <w:b/>
          <w:bCs/>
          <w:color w:val="00003E"/>
          <w:sz w:val="23"/>
          <w:szCs w:val="23"/>
          <w:lang w:val="mt-MT" w:eastAsia="en-GB"/>
        </w:rPr>
        <w:t>Closure 1</w:t>
      </w:r>
      <w:r w:rsidR="00D874D2">
        <w:rPr>
          <w:rFonts w:ascii="Calibri" w:eastAsia="SimSun" w:hAnsi="Calibri" w:cs="Calibri"/>
          <w:b/>
          <w:bCs/>
          <w:color w:val="00003E"/>
          <w:sz w:val="23"/>
          <w:szCs w:val="23"/>
          <w:lang w:val="mt-MT" w:eastAsia="en-GB"/>
        </w:rPr>
        <w:t>2</w:t>
      </w:r>
      <w:r w:rsidRPr="005638FB">
        <w:rPr>
          <w:rFonts w:ascii="Calibri" w:eastAsia="SimSun" w:hAnsi="Calibri" w:cs="Calibri"/>
          <w:color w:val="000000"/>
          <w:sz w:val="23"/>
          <w:szCs w:val="23"/>
          <w:lang w:val="mt-MT" w:eastAsia="en-GB"/>
        </w:rPr>
        <w:t xml:space="preserve"> </w:t>
      </w:r>
      <w:r>
        <w:rPr>
          <w:rFonts w:ascii="Calibri" w:eastAsia="SimSun" w:hAnsi="Calibri" w:cs="Calibri"/>
          <w:color w:val="000000"/>
          <w:sz w:val="23"/>
          <w:szCs w:val="23"/>
          <w:lang w:val="mt-MT" w:eastAsia="en-GB"/>
        </w:rPr>
        <w:tab/>
      </w:r>
      <w:r w:rsidRPr="005638FB">
        <w:rPr>
          <w:rFonts w:ascii="Calibri" w:eastAsia="SimSun" w:hAnsi="Calibri" w:cs="Calibri"/>
          <w:color w:val="000000"/>
          <w:sz w:val="23"/>
          <w:szCs w:val="23"/>
          <w:lang w:val="mt-MT" w:eastAsia="en-GB"/>
        </w:rPr>
        <w:t xml:space="preserve">27th November 2026 </w:t>
      </w:r>
    </w:p>
    <w:p w14:paraId="2983ABC2" w14:textId="0F884ABD" w:rsidR="00273AC1" w:rsidRDefault="001B071A" w:rsidP="007D6AA4">
      <w:pPr>
        <w:jc w:val="both"/>
        <w:rPr>
          <w:rFonts w:ascii="Calibri" w:eastAsia="SimSun" w:hAnsi="Calibri" w:cs="Calibri"/>
          <w:color w:val="000000"/>
          <w:sz w:val="23"/>
          <w:szCs w:val="23"/>
          <w:lang w:val="mt-MT" w:eastAsia="en-GB"/>
        </w:rPr>
      </w:pPr>
      <w:r w:rsidRPr="00480AF9">
        <w:rPr>
          <w:rFonts w:ascii="Calibri" w:eastAsia="SimSun" w:hAnsi="Calibri" w:cs="Calibri"/>
          <w:b/>
          <w:bCs/>
          <w:color w:val="00003E"/>
          <w:sz w:val="23"/>
          <w:szCs w:val="23"/>
          <w:lang w:val="mt-MT" w:eastAsia="en-GB"/>
        </w:rPr>
        <w:t>Closure 1</w:t>
      </w:r>
      <w:r w:rsidR="00D874D2">
        <w:rPr>
          <w:rFonts w:ascii="Calibri" w:eastAsia="SimSun" w:hAnsi="Calibri" w:cs="Calibri"/>
          <w:b/>
          <w:bCs/>
          <w:color w:val="00003E"/>
          <w:sz w:val="23"/>
          <w:szCs w:val="23"/>
          <w:lang w:val="mt-MT" w:eastAsia="en-GB"/>
        </w:rPr>
        <w:t>3</w:t>
      </w:r>
      <w:r w:rsidRPr="005638FB">
        <w:rPr>
          <w:rFonts w:ascii="Calibri" w:eastAsia="SimSun" w:hAnsi="Calibri" w:cs="Calibri"/>
          <w:color w:val="000000"/>
          <w:sz w:val="23"/>
          <w:szCs w:val="23"/>
          <w:lang w:val="mt-MT" w:eastAsia="en-GB"/>
        </w:rPr>
        <w:t xml:space="preserve"> </w:t>
      </w:r>
      <w:r>
        <w:rPr>
          <w:rFonts w:ascii="Calibri" w:eastAsia="SimSun" w:hAnsi="Calibri" w:cs="Calibri"/>
          <w:color w:val="000000"/>
          <w:sz w:val="23"/>
          <w:szCs w:val="23"/>
          <w:lang w:val="mt-MT" w:eastAsia="en-GB"/>
        </w:rPr>
        <w:tab/>
      </w:r>
      <w:r w:rsidRPr="005638FB">
        <w:rPr>
          <w:rFonts w:ascii="Calibri" w:eastAsia="SimSun" w:hAnsi="Calibri" w:cs="Calibri"/>
          <w:color w:val="000000"/>
          <w:sz w:val="23"/>
          <w:szCs w:val="23"/>
          <w:lang w:val="mt-MT" w:eastAsia="en-GB"/>
        </w:rPr>
        <w:t xml:space="preserve">18th December 2026 </w:t>
      </w:r>
    </w:p>
    <w:p w14:paraId="0DB7E143" w14:textId="77777777" w:rsidR="00480AF9" w:rsidRPr="00480AF9" w:rsidRDefault="00480AF9" w:rsidP="007D6AA4">
      <w:pPr>
        <w:jc w:val="both"/>
        <w:rPr>
          <w:rFonts w:ascii="Calibri" w:eastAsia="SimSun" w:hAnsi="Calibri" w:cs="Calibri"/>
          <w:color w:val="000000"/>
          <w:sz w:val="23"/>
          <w:szCs w:val="23"/>
          <w:lang w:val="mt-MT" w:eastAsia="en-GB"/>
        </w:rPr>
      </w:pPr>
    </w:p>
    <w:p w14:paraId="3B610339" w14:textId="77777777" w:rsidR="00273AC1" w:rsidRPr="00480AF9" w:rsidRDefault="004D4E7F" w:rsidP="007D6AA4">
      <w:pPr>
        <w:autoSpaceDE w:val="0"/>
        <w:autoSpaceDN w:val="0"/>
        <w:adjustRightInd w:val="0"/>
        <w:jc w:val="both"/>
        <w:rPr>
          <w:rFonts w:ascii="Calibri" w:eastAsia="Segoe UI" w:hAnsi="Calibri" w:cs="Calibri"/>
          <w:color w:val="0D0D0D"/>
          <w:sz w:val="23"/>
          <w:szCs w:val="23"/>
          <w:shd w:val="clear" w:color="auto" w:fill="FFFFFF"/>
        </w:rPr>
      </w:pPr>
      <w:r w:rsidRPr="00480AF9">
        <w:rPr>
          <w:rFonts w:ascii="Calibri" w:eastAsia="Segoe UI" w:hAnsi="Calibri" w:cs="Calibri"/>
          <w:color w:val="0D0D0D"/>
          <w:sz w:val="23"/>
          <w:szCs w:val="23"/>
          <w:shd w:val="clear" w:color="auto" w:fill="FFFFFF"/>
        </w:rPr>
        <w:t>The call will reopen the following day if funds are still available. Once the allocated budget is fully exhausted, GXF will publish a notification on its website and Facebook page to inform the public that the measure will no longer reopen.</w:t>
      </w:r>
    </w:p>
    <w:p w14:paraId="04E146FB" w14:textId="77777777" w:rsidR="00273AC1" w:rsidRDefault="004D4E7F" w:rsidP="007D6AA4">
      <w:pPr>
        <w:pStyle w:val="Heading2"/>
        <w:numPr>
          <w:ilvl w:val="0"/>
          <w:numId w:val="0"/>
        </w:numPr>
        <w:jc w:val="both"/>
        <w:rPr>
          <w:color w:val="00003E"/>
        </w:rPr>
      </w:pPr>
      <w:bookmarkStart w:id="45" w:name="_Toc20261"/>
      <w:bookmarkStart w:id="46" w:name="_Toc214534578"/>
      <w:r w:rsidRPr="00480AF9">
        <w:rPr>
          <w:color w:val="00003E"/>
        </w:rPr>
        <w:t>Budget</w:t>
      </w:r>
      <w:bookmarkEnd w:id="45"/>
      <w:bookmarkEnd w:id="46"/>
    </w:p>
    <w:p w14:paraId="516CB119" w14:textId="6F7D74DF" w:rsidR="00273AC1" w:rsidRPr="00480AF9" w:rsidRDefault="004D4E7F" w:rsidP="007D6AA4">
      <w:pPr>
        <w:jc w:val="both"/>
        <w:rPr>
          <w:rFonts w:ascii="Calibri" w:eastAsia="Segoe UI" w:hAnsi="Calibri" w:cs="Calibri"/>
          <w:color w:val="0D0D0D"/>
          <w:sz w:val="23"/>
          <w:szCs w:val="23"/>
          <w:shd w:val="clear" w:color="auto" w:fill="FFFFFF"/>
        </w:rPr>
      </w:pPr>
      <w:r w:rsidRPr="00480AF9">
        <w:rPr>
          <w:rFonts w:ascii="Calibri" w:eastAsia="Segoe UI" w:hAnsi="Calibri" w:cs="Calibri"/>
          <w:color w:val="0D0D0D"/>
          <w:sz w:val="23"/>
          <w:szCs w:val="23"/>
          <w:shd w:val="clear" w:color="auto" w:fill="FFFFFF"/>
        </w:rPr>
        <w:t xml:space="preserve">The indicative budget available for this intervention is </w:t>
      </w:r>
      <w:r w:rsidRPr="00480AF9">
        <w:rPr>
          <w:rFonts w:ascii="Calibri" w:eastAsia="Segoe UI" w:hAnsi="Calibri" w:cs="Calibri"/>
          <w:b/>
          <w:bCs/>
          <w:color w:val="0D0D0D"/>
          <w:sz w:val="23"/>
          <w:szCs w:val="23"/>
          <w:shd w:val="clear" w:color="auto" w:fill="FFFFFF"/>
        </w:rPr>
        <w:t>€</w:t>
      </w:r>
      <w:r w:rsidR="00104D62">
        <w:rPr>
          <w:rFonts w:ascii="Calibri" w:eastAsia="Segoe UI" w:hAnsi="Calibri" w:cs="Calibri"/>
          <w:b/>
          <w:bCs/>
          <w:color w:val="0D0D0D"/>
          <w:sz w:val="23"/>
          <w:szCs w:val="23"/>
          <w:shd w:val="clear" w:color="auto" w:fill="FFFFFF"/>
        </w:rPr>
        <w:t>2</w:t>
      </w:r>
      <w:r w:rsidR="00D874D2">
        <w:rPr>
          <w:rFonts w:ascii="Calibri" w:eastAsia="Segoe UI" w:hAnsi="Calibri" w:cs="Calibri"/>
          <w:b/>
          <w:bCs/>
          <w:color w:val="0D0D0D"/>
          <w:sz w:val="23"/>
          <w:szCs w:val="23"/>
          <w:shd w:val="clear" w:color="auto" w:fill="FFFFFF"/>
        </w:rPr>
        <w:t>08</w:t>
      </w:r>
      <w:r w:rsidR="00104D62">
        <w:rPr>
          <w:rFonts w:ascii="Calibri" w:eastAsia="Segoe UI" w:hAnsi="Calibri" w:cs="Calibri"/>
          <w:b/>
          <w:bCs/>
          <w:color w:val="0D0D0D"/>
          <w:sz w:val="23"/>
          <w:szCs w:val="23"/>
          <w:shd w:val="clear" w:color="auto" w:fill="FFFFFF"/>
        </w:rPr>
        <w:t>,000</w:t>
      </w:r>
    </w:p>
    <w:p w14:paraId="1E974834" w14:textId="3E271B37" w:rsidR="00273AC1" w:rsidRPr="00480AF9" w:rsidRDefault="004D4E7F" w:rsidP="007D6AA4">
      <w:pPr>
        <w:jc w:val="both"/>
        <w:rPr>
          <w:rFonts w:ascii="Calibri" w:eastAsia="Segoe UI" w:hAnsi="Calibri" w:cs="Calibri"/>
          <w:color w:val="0D0D0D"/>
          <w:sz w:val="23"/>
          <w:szCs w:val="23"/>
          <w:shd w:val="clear" w:color="auto" w:fill="FFFFFF"/>
        </w:rPr>
      </w:pPr>
      <w:r w:rsidRPr="00480AF9">
        <w:rPr>
          <w:rFonts w:ascii="Calibri" w:eastAsia="Segoe UI" w:hAnsi="Calibri" w:cs="Calibri"/>
          <w:color w:val="0D0D0D"/>
          <w:sz w:val="23"/>
          <w:szCs w:val="23"/>
          <w:shd w:val="clear" w:color="auto" w:fill="FFFFFF"/>
        </w:rPr>
        <w:t xml:space="preserve">GXF reserves the right to amend the budget allocated. </w:t>
      </w:r>
    </w:p>
    <w:p w14:paraId="29DAF2C9" w14:textId="65A7C3EC" w:rsidR="00F1796D" w:rsidRPr="00F1796D" w:rsidRDefault="004D4E7F" w:rsidP="007D6AA4">
      <w:pPr>
        <w:pStyle w:val="Heading2"/>
        <w:numPr>
          <w:ilvl w:val="0"/>
          <w:numId w:val="0"/>
        </w:numPr>
        <w:jc w:val="both"/>
        <w:rPr>
          <w:color w:val="00003E"/>
        </w:rPr>
      </w:pPr>
      <w:bookmarkStart w:id="47" w:name="_Toc15336"/>
      <w:bookmarkStart w:id="48" w:name="_Toc214534579"/>
      <w:r w:rsidRPr="00480AF9">
        <w:rPr>
          <w:color w:val="00003E"/>
        </w:rPr>
        <w:t>Risks in Implementation and Mitigation Factors</w:t>
      </w:r>
      <w:bookmarkEnd w:id="47"/>
      <w:bookmarkEnd w:id="48"/>
    </w:p>
    <w:p w14:paraId="25A8A99B" w14:textId="30F73FB8" w:rsidR="00104D62" w:rsidRPr="00104D62" w:rsidRDefault="00F1796D" w:rsidP="007D6AA4">
      <w:pPr>
        <w:jc w:val="both"/>
        <w:rPr>
          <w:rFonts w:ascii="Calibri" w:eastAsia="Segoe UI" w:hAnsi="Calibri" w:cs="Calibri"/>
          <w:color w:val="0D0D0D"/>
          <w:sz w:val="23"/>
          <w:szCs w:val="23"/>
          <w:shd w:val="clear" w:color="auto" w:fill="FFFFFF"/>
        </w:rPr>
      </w:pPr>
      <w:r w:rsidRPr="00F1796D">
        <w:rPr>
          <w:rFonts w:ascii="Calibri" w:eastAsia="Segoe UI" w:hAnsi="Calibri" w:cs="Calibri"/>
          <w:color w:val="0D0D0D"/>
          <w:sz w:val="23"/>
          <w:szCs w:val="23"/>
          <w:shd w:val="clear" w:color="auto" w:fill="FFFFFF"/>
        </w:rPr>
        <w:t xml:space="preserve">Another risk associated with this measure is that of providing support to </w:t>
      </w:r>
      <w:r>
        <w:rPr>
          <w:rFonts w:ascii="Calibri" w:eastAsia="Segoe UI" w:hAnsi="Calibri" w:cs="Calibri"/>
          <w:color w:val="0D0D0D"/>
          <w:sz w:val="23"/>
          <w:szCs w:val="23"/>
          <w:shd w:val="clear" w:color="auto" w:fill="FFFFFF"/>
        </w:rPr>
        <w:t>activities that</w:t>
      </w:r>
      <w:r w:rsidRPr="00F1796D">
        <w:rPr>
          <w:rFonts w:ascii="Calibri" w:eastAsia="Segoe UI" w:hAnsi="Calibri" w:cs="Calibri"/>
          <w:color w:val="0D0D0D"/>
          <w:sz w:val="23"/>
          <w:szCs w:val="23"/>
          <w:shd w:val="clear" w:color="auto" w:fill="FFFFFF"/>
        </w:rPr>
        <w:t xml:space="preserve"> could be easily transferable to other territories, that is, the proposed </w:t>
      </w:r>
      <w:r>
        <w:rPr>
          <w:rFonts w:ascii="Calibri" w:eastAsia="Segoe UI" w:hAnsi="Calibri" w:cs="Calibri"/>
          <w:color w:val="0D0D0D"/>
          <w:sz w:val="23"/>
          <w:szCs w:val="23"/>
          <w:shd w:val="clear" w:color="auto" w:fill="FFFFFF"/>
        </w:rPr>
        <w:t>activities have</w:t>
      </w:r>
      <w:r w:rsidRPr="00F1796D">
        <w:rPr>
          <w:rFonts w:ascii="Calibri" w:eastAsia="Segoe UI" w:hAnsi="Calibri" w:cs="Calibri"/>
          <w:color w:val="0D0D0D"/>
          <w:sz w:val="23"/>
          <w:szCs w:val="23"/>
          <w:shd w:val="clear" w:color="auto" w:fill="FFFFFF"/>
        </w:rPr>
        <w:t xml:space="preserve"> a weak dependence on the territory and its people. This risk is being </w:t>
      </w:r>
      <w:r>
        <w:rPr>
          <w:rFonts w:ascii="Calibri" w:eastAsia="Segoe UI" w:hAnsi="Calibri" w:cs="Calibri"/>
          <w:color w:val="0D0D0D"/>
          <w:sz w:val="23"/>
          <w:szCs w:val="23"/>
          <w:shd w:val="clear" w:color="auto" w:fill="FFFFFF"/>
        </w:rPr>
        <w:t>mitigated through</w:t>
      </w:r>
      <w:r w:rsidRPr="00F1796D">
        <w:rPr>
          <w:rFonts w:ascii="Calibri" w:eastAsia="Segoe UI" w:hAnsi="Calibri" w:cs="Calibri"/>
          <w:color w:val="0D0D0D"/>
          <w:sz w:val="23"/>
          <w:szCs w:val="23"/>
          <w:shd w:val="clear" w:color="auto" w:fill="FFFFFF"/>
        </w:rPr>
        <w:t xml:space="preserve"> the requirements for strong territorial attachment in the selection criteria.</w:t>
      </w:r>
    </w:p>
    <w:p w14:paraId="4F7B104F" w14:textId="3F2D7F91" w:rsidR="00104D62" w:rsidRPr="00104D62" w:rsidRDefault="004D4E7F" w:rsidP="007D6AA4">
      <w:pPr>
        <w:pStyle w:val="Heading2"/>
        <w:numPr>
          <w:ilvl w:val="0"/>
          <w:numId w:val="0"/>
        </w:numPr>
        <w:ind w:left="240"/>
        <w:jc w:val="both"/>
        <w:rPr>
          <w:color w:val="00003E"/>
        </w:rPr>
      </w:pPr>
      <w:bookmarkStart w:id="49" w:name="_Toc9470"/>
      <w:bookmarkStart w:id="50" w:name="_Toc214534580"/>
      <w:r w:rsidRPr="00480AF9">
        <w:rPr>
          <w:color w:val="00003E"/>
        </w:rPr>
        <w:lastRenderedPageBreak/>
        <w:t>Maximum Grant Value &amp; Aid Intensity</w:t>
      </w:r>
      <w:bookmarkEnd w:id="49"/>
      <w:bookmarkEnd w:id="50"/>
    </w:p>
    <w:p w14:paraId="2A1456B1" w14:textId="27AD586B" w:rsidR="000B3C31" w:rsidRPr="00F1796D" w:rsidRDefault="000B3C31" w:rsidP="007D6AA4">
      <w:pPr>
        <w:jc w:val="both"/>
        <w:rPr>
          <w:rFonts w:ascii="Calibri" w:eastAsia="Segoe UI" w:hAnsi="Calibri" w:cs="Calibri"/>
          <w:color w:val="0D0D0D"/>
          <w:sz w:val="23"/>
          <w:szCs w:val="23"/>
          <w:shd w:val="clear" w:color="auto" w:fill="FFFFFF"/>
        </w:rPr>
      </w:pPr>
      <w:r w:rsidRPr="00480AF9">
        <w:rPr>
          <w:rFonts w:ascii="Calibri" w:eastAsia="Segoe UI" w:hAnsi="Calibri" w:cs="Calibri"/>
          <w:color w:val="0D0D0D"/>
          <w:sz w:val="23"/>
          <w:szCs w:val="23"/>
          <w:shd w:val="clear" w:color="auto" w:fill="FFFFFF"/>
        </w:rPr>
        <w:t xml:space="preserve">The grant support for individual projects shall be capped </w:t>
      </w:r>
      <w:r w:rsidR="00F1796D">
        <w:rPr>
          <w:rFonts w:ascii="Calibri" w:eastAsia="Segoe UI" w:hAnsi="Calibri" w:cs="Calibri"/>
          <w:color w:val="0D0D0D"/>
          <w:sz w:val="23"/>
          <w:szCs w:val="23"/>
          <w:shd w:val="clear" w:color="auto" w:fill="FFFFFF"/>
        </w:rPr>
        <w:t>at</w:t>
      </w:r>
      <w:r w:rsidRPr="00480AF9">
        <w:rPr>
          <w:rFonts w:ascii="Calibri" w:eastAsia="Segoe UI" w:hAnsi="Calibri" w:cs="Calibri"/>
          <w:b/>
          <w:bCs/>
          <w:color w:val="0D0D0D"/>
          <w:sz w:val="23"/>
          <w:szCs w:val="23"/>
          <w:shd w:val="clear" w:color="auto" w:fill="FFFFFF"/>
        </w:rPr>
        <w:t xml:space="preserve"> a m</w:t>
      </w:r>
      <w:r w:rsidR="00292698">
        <w:rPr>
          <w:rFonts w:ascii="Calibri" w:eastAsia="Segoe UI" w:hAnsi="Calibri" w:cs="Calibri"/>
          <w:b/>
          <w:bCs/>
          <w:color w:val="0D0D0D"/>
          <w:sz w:val="23"/>
          <w:szCs w:val="23"/>
          <w:shd w:val="clear" w:color="auto" w:fill="FFFFFF"/>
        </w:rPr>
        <w:t xml:space="preserve">inimum of €10,000 and a maximum of €15,000, </w:t>
      </w:r>
      <w:r w:rsidR="00292698" w:rsidRPr="00292698">
        <w:rPr>
          <w:rFonts w:ascii="Calibri" w:eastAsia="Segoe UI" w:hAnsi="Calibri" w:cs="Calibri"/>
          <w:color w:val="0D0D0D"/>
          <w:sz w:val="23"/>
          <w:szCs w:val="23"/>
          <w:shd w:val="clear" w:color="auto" w:fill="FFFFFF"/>
        </w:rPr>
        <w:t xml:space="preserve">whilst </w:t>
      </w:r>
      <w:r w:rsidR="00D874D2">
        <w:rPr>
          <w:rFonts w:ascii="Calibri" w:eastAsia="Segoe UI" w:hAnsi="Calibri" w:cs="Calibri"/>
          <w:color w:val="0D0D0D"/>
          <w:sz w:val="23"/>
          <w:szCs w:val="23"/>
          <w:shd w:val="clear" w:color="auto" w:fill="FFFFFF"/>
        </w:rPr>
        <w:t xml:space="preserve">project involving </w:t>
      </w:r>
      <w:r w:rsidR="00D874D2" w:rsidRPr="00D874D2">
        <w:rPr>
          <w:rFonts w:ascii="Calibri" w:eastAsia="Segoe UI" w:hAnsi="Calibri" w:cs="Calibri"/>
          <w:color w:val="0D0D0D"/>
          <w:sz w:val="23"/>
          <w:szCs w:val="23"/>
          <w:shd w:val="clear" w:color="auto" w:fill="FFFFFF"/>
        </w:rPr>
        <w:t xml:space="preserve">both education and research will have a </w:t>
      </w:r>
      <w:r w:rsidR="00D874D2" w:rsidRPr="00D874D2">
        <w:rPr>
          <w:rFonts w:ascii="Calibri" w:eastAsia="Segoe UI" w:hAnsi="Calibri" w:cs="Calibri"/>
          <w:b/>
          <w:bCs/>
          <w:color w:val="0D0D0D"/>
          <w:sz w:val="23"/>
          <w:szCs w:val="23"/>
          <w:shd w:val="clear" w:color="auto" w:fill="FFFFFF"/>
        </w:rPr>
        <w:t>maximum capping of €26,000</w:t>
      </w:r>
      <w:r w:rsidR="00292698">
        <w:rPr>
          <w:rFonts w:ascii="Calibri" w:eastAsia="Segoe UI" w:hAnsi="Calibri" w:cs="Calibri"/>
          <w:b/>
          <w:bCs/>
          <w:color w:val="0D0D0D"/>
          <w:sz w:val="23"/>
          <w:szCs w:val="23"/>
          <w:shd w:val="clear" w:color="auto" w:fill="FFFFFF"/>
        </w:rPr>
        <w:t>.</w:t>
      </w:r>
    </w:p>
    <w:p w14:paraId="7C115FC9" w14:textId="77777777" w:rsidR="000B3C31" w:rsidRPr="00480AF9" w:rsidRDefault="000B3C31" w:rsidP="007D6AA4">
      <w:pPr>
        <w:jc w:val="both"/>
        <w:rPr>
          <w:rFonts w:ascii="Calibri" w:eastAsia="Segoe UI" w:hAnsi="Calibri" w:cs="Calibri"/>
          <w:color w:val="0D0D0D"/>
          <w:sz w:val="23"/>
          <w:szCs w:val="23"/>
          <w:shd w:val="clear" w:color="auto" w:fill="FFFFFF"/>
        </w:rPr>
      </w:pPr>
    </w:p>
    <w:p w14:paraId="6420D0F3" w14:textId="7B801778" w:rsidR="00273AC1" w:rsidRPr="00480AF9" w:rsidRDefault="004D4E7F" w:rsidP="007D6AA4">
      <w:pPr>
        <w:jc w:val="both"/>
        <w:rPr>
          <w:rFonts w:ascii="Calibri" w:eastAsia="Segoe UI" w:hAnsi="Calibri" w:cs="Calibri"/>
          <w:color w:val="0D0D0D"/>
          <w:sz w:val="23"/>
          <w:szCs w:val="23"/>
          <w:shd w:val="clear" w:color="auto" w:fill="FFFFFF"/>
        </w:rPr>
      </w:pPr>
      <w:r w:rsidRPr="00480AF9">
        <w:rPr>
          <w:rFonts w:ascii="Calibri" w:eastAsia="Segoe UI" w:hAnsi="Calibri" w:cs="Calibri"/>
          <w:color w:val="0D0D0D"/>
          <w:sz w:val="23"/>
          <w:szCs w:val="23"/>
          <w:shd w:val="clear" w:color="auto" w:fill="FFFFFF"/>
        </w:rPr>
        <w:t xml:space="preserve">The GAL </w:t>
      </w:r>
      <w:proofErr w:type="spellStart"/>
      <w:r w:rsidRPr="00480AF9">
        <w:rPr>
          <w:rFonts w:ascii="Calibri" w:eastAsia="Segoe UI" w:hAnsi="Calibri" w:cs="Calibri"/>
          <w:color w:val="0D0D0D"/>
          <w:sz w:val="23"/>
          <w:szCs w:val="23"/>
          <w:shd w:val="clear" w:color="auto" w:fill="FFFFFF"/>
        </w:rPr>
        <w:t>Xlokk</w:t>
      </w:r>
      <w:proofErr w:type="spellEnd"/>
      <w:r w:rsidRPr="00480AF9">
        <w:rPr>
          <w:rFonts w:ascii="Calibri" w:eastAsia="Segoe UI" w:hAnsi="Calibri" w:cs="Calibri"/>
          <w:color w:val="0D0D0D"/>
          <w:sz w:val="23"/>
          <w:szCs w:val="23"/>
          <w:shd w:val="clear" w:color="auto" w:fill="FFFFFF"/>
        </w:rPr>
        <w:t xml:space="preserve"> Foundation (GXF) reserves the right to reject an application, including, but not limited to, cases where funds are unavailable under the respective intervention. In such instances, GXF may consider the establishment of a reserve list of project proposals.</w:t>
      </w:r>
    </w:p>
    <w:p w14:paraId="59FCE92C" w14:textId="77777777" w:rsidR="00273AC1" w:rsidRPr="00480AF9" w:rsidRDefault="00273AC1" w:rsidP="007D6AA4">
      <w:pPr>
        <w:jc w:val="both"/>
        <w:rPr>
          <w:rFonts w:ascii="Calibri" w:eastAsia="Segoe UI" w:hAnsi="Calibri" w:cs="Calibri"/>
          <w:color w:val="0D0D0D"/>
          <w:sz w:val="23"/>
          <w:szCs w:val="23"/>
          <w:shd w:val="clear" w:color="auto" w:fill="FFFFFF"/>
        </w:rPr>
      </w:pPr>
    </w:p>
    <w:p w14:paraId="568A273B" w14:textId="7535802F" w:rsidR="00273AC1" w:rsidRPr="00480AF9" w:rsidRDefault="004D4E7F" w:rsidP="007D6AA4">
      <w:pPr>
        <w:jc w:val="both"/>
        <w:rPr>
          <w:rFonts w:ascii="Calibri" w:eastAsia="Segoe UI" w:hAnsi="Calibri" w:cs="Calibri"/>
          <w:b/>
          <w:bCs/>
          <w:color w:val="0D0D0D"/>
          <w:sz w:val="23"/>
          <w:szCs w:val="23"/>
          <w:shd w:val="clear" w:color="auto" w:fill="FFFFFF"/>
        </w:rPr>
      </w:pPr>
      <w:r w:rsidRPr="00480AF9">
        <w:rPr>
          <w:rFonts w:ascii="Calibri" w:eastAsia="Segoe UI" w:hAnsi="Calibri" w:cs="Calibri"/>
          <w:b/>
          <w:bCs/>
          <w:color w:val="0D0D0D"/>
          <w:sz w:val="23"/>
          <w:szCs w:val="23"/>
          <w:shd w:val="clear" w:color="auto" w:fill="FFFFFF"/>
        </w:rPr>
        <w:t>This beneficiary will be granted financial assistance amounting to up to 80% of the total eligible expenditure. The Co-financing element must be borne by the applicant.</w:t>
      </w:r>
    </w:p>
    <w:p w14:paraId="0D0FF201" w14:textId="77777777" w:rsidR="00273AC1" w:rsidRPr="00480AF9" w:rsidRDefault="00273AC1" w:rsidP="007D6AA4">
      <w:pPr>
        <w:jc w:val="both"/>
        <w:rPr>
          <w:rFonts w:ascii="Calibri" w:eastAsia="Segoe UI" w:hAnsi="Calibri" w:cs="Calibri"/>
          <w:b/>
          <w:bCs/>
          <w:color w:val="0D0D0D"/>
          <w:sz w:val="23"/>
          <w:szCs w:val="23"/>
          <w:shd w:val="clear" w:color="auto" w:fill="FFFFFF"/>
        </w:rPr>
      </w:pPr>
    </w:p>
    <w:p w14:paraId="37C3D599" w14:textId="77777777" w:rsidR="00273AC1" w:rsidRPr="00480AF9" w:rsidRDefault="004D4E7F" w:rsidP="007D6AA4">
      <w:pPr>
        <w:jc w:val="both"/>
        <w:rPr>
          <w:rFonts w:ascii="Calibri" w:eastAsia="Segoe UI" w:hAnsi="Calibri" w:cs="Calibri"/>
          <w:color w:val="0D0D0D"/>
          <w:sz w:val="23"/>
          <w:szCs w:val="23"/>
          <w:shd w:val="clear" w:color="auto" w:fill="FFFFFF"/>
        </w:rPr>
      </w:pPr>
      <w:r w:rsidRPr="00480AF9">
        <w:rPr>
          <w:rFonts w:ascii="Calibri" w:eastAsia="Segoe UI" w:hAnsi="Calibri" w:cs="Calibri"/>
          <w:color w:val="0D0D0D"/>
          <w:sz w:val="23"/>
          <w:szCs w:val="23"/>
          <w:shd w:val="clear" w:color="auto" w:fill="FFFFFF"/>
        </w:rPr>
        <w:t xml:space="preserve">The VAT element must be borne by the applicant (except where it is non-recoverable under National VAT legislation). Grant Assistance may be provided in respect of non-recoverable VAT. </w:t>
      </w:r>
    </w:p>
    <w:p w14:paraId="03081463" w14:textId="77777777" w:rsidR="00C672D7" w:rsidRDefault="00C672D7" w:rsidP="007D6AA4">
      <w:pPr>
        <w:jc w:val="both"/>
        <w:rPr>
          <w:rFonts w:ascii="Calibri" w:eastAsia="SimSun" w:hAnsi="Calibri"/>
          <w:sz w:val="23"/>
          <w:szCs w:val="23"/>
          <w:lang w:val="mt-MT"/>
        </w:rPr>
      </w:pPr>
    </w:p>
    <w:p w14:paraId="57C4EBA7" w14:textId="77777777" w:rsidR="00273AC1" w:rsidRPr="00480AF9" w:rsidRDefault="004D4E7F" w:rsidP="007D6AA4">
      <w:pPr>
        <w:pStyle w:val="Heading2"/>
        <w:numPr>
          <w:ilvl w:val="0"/>
          <w:numId w:val="0"/>
        </w:numPr>
        <w:ind w:left="816" w:hanging="576"/>
        <w:jc w:val="both"/>
        <w:rPr>
          <w:color w:val="00003E"/>
        </w:rPr>
      </w:pPr>
      <w:r w:rsidRPr="00480AF9">
        <w:rPr>
          <w:color w:val="00003E"/>
        </w:rPr>
        <w:t xml:space="preserve"> </w:t>
      </w:r>
      <w:bookmarkStart w:id="51" w:name="_Toc12049"/>
      <w:bookmarkStart w:id="52" w:name="_Toc214534581"/>
      <w:r w:rsidRPr="00480AF9">
        <w:rPr>
          <w:color w:val="00003E"/>
        </w:rPr>
        <w:t>Eligible Actions</w:t>
      </w:r>
      <w:bookmarkEnd w:id="51"/>
      <w:bookmarkEnd w:id="52"/>
    </w:p>
    <w:p w14:paraId="38915D41" w14:textId="77777777" w:rsidR="00273AC1" w:rsidRPr="00480AF9" w:rsidRDefault="004D4E7F" w:rsidP="007D6AA4">
      <w:pPr>
        <w:jc w:val="both"/>
        <w:rPr>
          <w:rFonts w:ascii="Calibri" w:eastAsia="Segoe UI" w:hAnsi="Calibri" w:cs="Calibri"/>
          <w:color w:val="0D0D0D"/>
          <w:sz w:val="23"/>
          <w:szCs w:val="23"/>
          <w:shd w:val="clear" w:color="auto" w:fill="FFFFFF"/>
        </w:rPr>
      </w:pPr>
      <w:r w:rsidRPr="00480AF9">
        <w:rPr>
          <w:rFonts w:ascii="Calibri" w:eastAsia="Segoe UI" w:hAnsi="Calibri" w:cs="Calibri"/>
          <w:color w:val="0D0D0D"/>
          <w:sz w:val="23"/>
          <w:szCs w:val="23"/>
          <w:shd w:val="clear" w:color="auto" w:fill="FFFFFF"/>
        </w:rPr>
        <w:t xml:space="preserve">The GAL </w:t>
      </w:r>
      <w:proofErr w:type="spellStart"/>
      <w:r w:rsidRPr="00480AF9">
        <w:rPr>
          <w:rFonts w:ascii="Calibri" w:eastAsia="Segoe UI" w:hAnsi="Calibri" w:cs="Calibri"/>
          <w:color w:val="0D0D0D"/>
          <w:sz w:val="23"/>
          <w:szCs w:val="23"/>
          <w:shd w:val="clear" w:color="auto" w:fill="FFFFFF"/>
        </w:rPr>
        <w:t>Xlokk</w:t>
      </w:r>
      <w:proofErr w:type="spellEnd"/>
      <w:r w:rsidRPr="00480AF9">
        <w:rPr>
          <w:rFonts w:ascii="Calibri" w:eastAsia="Segoe UI" w:hAnsi="Calibri" w:cs="Calibri"/>
          <w:color w:val="0D0D0D"/>
          <w:sz w:val="23"/>
          <w:szCs w:val="23"/>
          <w:shd w:val="clear" w:color="auto" w:fill="FFFFFF"/>
        </w:rPr>
        <w:t xml:space="preserve"> territory is made up of seventeen localities, therefore projects must be physically implemented in one of the rural localities within the GAL </w:t>
      </w:r>
      <w:proofErr w:type="spellStart"/>
      <w:r w:rsidRPr="00480AF9">
        <w:rPr>
          <w:rFonts w:ascii="Calibri" w:eastAsia="Segoe UI" w:hAnsi="Calibri" w:cs="Calibri"/>
          <w:color w:val="0D0D0D"/>
          <w:sz w:val="23"/>
          <w:szCs w:val="23"/>
          <w:shd w:val="clear" w:color="auto" w:fill="FFFFFF"/>
        </w:rPr>
        <w:t>Xlokk</w:t>
      </w:r>
      <w:proofErr w:type="spellEnd"/>
      <w:r w:rsidRPr="00480AF9">
        <w:rPr>
          <w:rFonts w:ascii="Calibri" w:eastAsia="Segoe UI" w:hAnsi="Calibri" w:cs="Calibri"/>
          <w:color w:val="0D0D0D"/>
          <w:sz w:val="23"/>
          <w:szCs w:val="23"/>
          <w:shd w:val="clear" w:color="auto" w:fill="FFFFFF"/>
        </w:rPr>
        <w:t xml:space="preserve"> Foundation Territory, as specified in the following table.</w:t>
      </w:r>
    </w:p>
    <w:p w14:paraId="3BB35C8E" w14:textId="77777777" w:rsidR="00273AC1" w:rsidRDefault="00273AC1" w:rsidP="007D6AA4">
      <w:pPr>
        <w:jc w:val="both"/>
        <w:rPr>
          <w:rFonts w:ascii="Calibri" w:eastAsia="SimSun" w:hAnsi="Calibri" w:cs="Calibri"/>
          <w:sz w:val="23"/>
          <w:szCs w:val="23"/>
        </w:rPr>
      </w:pPr>
    </w:p>
    <w:tbl>
      <w:tblPr>
        <w:tblStyle w:val="TableGrid"/>
        <w:tblW w:w="0" w:type="auto"/>
        <w:tblLook w:val="04A0" w:firstRow="1" w:lastRow="0" w:firstColumn="1" w:lastColumn="0" w:noHBand="0" w:noVBand="1"/>
      </w:tblPr>
      <w:tblGrid>
        <w:gridCol w:w="2079"/>
        <w:gridCol w:w="2056"/>
        <w:gridCol w:w="2077"/>
        <w:gridCol w:w="2078"/>
      </w:tblGrid>
      <w:tr w:rsidR="00273AC1" w14:paraId="781F69A2" w14:textId="77777777" w:rsidTr="00480AF9">
        <w:tc>
          <w:tcPr>
            <w:tcW w:w="8516" w:type="dxa"/>
            <w:gridSpan w:val="4"/>
            <w:shd w:val="clear" w:color="auto" w:fill="00003E"/>
          </w:tcPr>
          <w:p w14:paraId="6AF29A89" w14:textId="77777777" w:rsidR="00273AC1" w:rsidRDefault="004D4E7F" w:rsidP="007D6AA4">
            <w:pPr>
              <w:autoSpaceDN w:val="0"/>
              <w:spacing w:after="160" w:line="247" w:lineRule="auto"/>
              <w:jc w:val="both"/>
              <w:rPr>
                <w:rFonts w:ascii="Calibri" w:eastAsia="SimSun" w:hAnsi="Calibri" w:cs="Calibri"/>
                <w:kern w:val="3"/>
                <w:sz w:val="23"/>
                <w:szCs w:val="23"/>
                <w:lang w:val="mt-MT"/>
              </w:rPr>
            </w:pPr>
            <w:r>
              <w:rPr>
                <w:rFonts w:ascii="Calibri" w:eastAsia="SimSun" w:hAnsi="Calibri" w:cs="Calibri"/>
                <w:b/>
                <w:bCs/>
                <w:kern w:val="3"/>
                <w:sz w:val="23"/>
                <w:szCs w:val="23"/>
                <w:lang w:val="mt-MT"/>
              </w:rPr>
              <w:t>Xlokk Territory</w:t>
            </w:r>
          </w:p>
        </w:tc>
      </w:tr>
      <w:tr w:rsidR="00273AC1" w14:paraId="3328EA7E" w14:textId="77777777">
        <w:tc>
          <w:tcPr>
            <w:tcW w:w="2129" w:type="dxa"/>
          </w:tcPr>
          <w:p w14:paraId="68247365" w14:textId="77777777" w:rsidR="00273AC1" w:rsidRDefault="004D4E7F" w:rsidP="007D6AA4">
            <w:pPr>
              <w:autoSpaceDN w:val="0"/>
              <w:spacing w:after="160" w:line="247" w:lineRule="auto"/>
              <w:jc w:val="both"/>
              <w:rPr>
                <w:rFonts w:ascii="Calibri" w:eastAsia="SimSun" w:hAnsi="Calibri" w:cs="Calibri"/>
                <w:kern w:val="3"/>
                <w:sz w:val="23"/>
                <w:szCs w:val="23"/>
                <w:lang w:val="mt-MT"/>
              </w:rPr>
            </w:pPr>
            <w:r>
              <w:rPr>
                <w:rFonts w:ascii="Calibri" w:eastAsia="SimSun" w:hAnsi="Calibri" w:cs="Calibri"/>
                <w:kern w:val="3"/>
                <w:sz w:val="23"/>
                <w:szCs w:val="23"/>
                <w:lang w:val="mt-MT"/>
              </w:rPr>
              <w:t>Birzebbugia</w:t>
            </w:r>
          </w:p>
        </w:tc>
        <w:tc>
          <w:tcPr>
            <w:tcW w:w="2129" w:type="dxa"/>
          </w:tcPr>
          <w:p w14:paraId="596BDA28" w14:textId="77777777" w:rsidR="00273AC1" w:rsidRDefault="004D4E7F" w:rsidP="007D6AA4">
            <w:pPr>
              <w:autoSpaceDN w:val="0"/>
              <w:spacing w:after="160" w:line="247" w:lineRule="auto"/>
              <w:jc w:val="both"/>
              <w:rPr>
                <w:rFonts w:ascii="Calibri" w:eastAsia="SimSun" w:hAnsi="Calibri" w:cs="Calibri"/>
                <w:kern w:val="3"/>
                <w:sz w:val="23"/>
                <w:szCs w:val="23"/>
                <w:lang w:val="mt-MT"/>
              </w:rPr>
            </w:pPr>
            <w:r>
              <w:rPr>
                <w:rFonts w:ascii="Calibri" w:eastAsia="SimSun" w:hAnsi="Calibri" w:cs="Calibri"/>
                <w:kern w:val="3"/>
                <w:sz w:val="23"/>
                <w:szCs w:val="23"/>
                <w:lang w:val="mt-MT"/>
              </w:rPr>
              <w:t>Għaxaq</w:t>
            </w:r>
          </w:p>
        </w:tc>
        <w:tc>
          <w:tcPr>
            <w:tcW w:w="2129" w:type="dxa"/>
          </w:tcPr>
          <w:p w14:paraId="199D2306" w14:textId="77777777" w:rsidR="00273AC1" w:rsidRDefault="004D4E7F" w:rsidP="007D6AA4">
            <w:pPr>
              <w:autoSpaceDN w:val="0"/>
              <w:spacing w:after="160" w:line="247" w:lineRule="auto"/>
              <w:jc w:val="both"/>
              <w:rPr>
                <w:rFonts w:ascii="Calibri" w:eastAsia="SimSun" w:hAnsi="Calibri" w:cs="Calibri"/>
                <w:kern w:val="3"/>
                <w:sz w:val="23"/>
                <w:szCs w:val="23"/>
                <w:lang w:val="mt-MT"/>
              </w:rPr>
            </w:pPr>
            <w:r>
              <w:rPr>
                <w:rFonts w:ascii="Calibri" w:eastAsia="SimSun" w:hAnsi="Calibri" w:cs="Calibri"/>
                <w:kern w:val="3"/>
                <w:sz w:val="23"/>
                <w:szCs w:val="23"/>
                <w:lang w:val="mt-MT"/>
              </w:rPr>
              <w:t>Gudja</w:t>
            </w:r>
          </w:p>
        </w:tc>
        <w:tc>
          <w:tcPr>
            <w:tcW w:w="2129" w:type="dxa"/>
          </w:tcPr>
          <w:p w14:paraId="3C5565A3" w14:textId="77777777" w:rsidR="00273AC1" w:rsidRDefault="004D4E7F" w:rsidP="007D6AA4">
            <w:pPr>
              <w:autoSpaceDN w:val="0"/>
              <w:spacing w:after="160" w:line="247" w:lineRule="auto"/>
              <w:jc w:val="both"/>
              <w:rPr>
                <w:rFonts w:ascii="Calibri" w:eastAsia="SimSun" w:hAnsi="Calibri" w:cs="Calibri"/>
                <w:kern w:val="3"/>
                <w:sz w:val="23"/>
                <w:szCs w:val="23"/>
                <w:lang w:val="mt-MT"/>
              </w:rPr>
            </w:pPr>
            <w:r>
              <w:rPr>
                <w:rFonts w:ascii="Calibri" w:eastAsia="SimSun" w:hAnsi="Calibri" w:cs="Calibri"/>
                <w:kern w:val="3"/>
                <w:sz w:val="23"/>
                <w:szCs w:val="23"/>
                <w:lang w:val="mt-MT"/>
              </w:rPr>
              <w:t>Kalkara</w:t>
            </w:r>
          </w:p>
        </w:tc>
      </w:tr>
      <w:tr w:rsidR="00273AC1" w14:paraId="47AA93E6" w14:textId="77777777">
        <w:tc>
          <w:tcPr>
            <w:tcW w:w="2129" w:type="dxa"/>
          </w:tcPr>
          <w:p w14:paraId="43B8BA2A" w14:textId="77777777" w:rsidR="00273AC1" w:rsidRDefault="004D4E7F" w:rsidP="007D6AA4">
            <w:pPr>
              <w:autoSpaceDN w:val="0"/>
              <w:spacing w:after="160" w:line="247" w:lineRule="auto"/>
              <w:jc w:val="both"/>
              <w:rPr>
                <w:rFonts w:ascii="Calibri" w:eastAsia="SimSun" w:hAnsi="Calibri" w:cs="Calibri"/>
                <w:kern w:val="3"/>
                <w:sz w:val="23"/>
                <w:szCs w:val="23"/>
                <w:lang w:val="mt-MT"/>
              </w:rPr>
            </w:pPr>
            <w:r>
              <w:rPr>
                <w:rFonts w:ascii="Calibri" w:eastAsia="SimSun" w:hAnsi="Calibri" w:cs="Calibri"/>
                <w:kern w:val="3"/>
                <w:sz w:val="23"/>
                <w:szCs w:val="23"/>
                <w:lang w:val="mt-MT"/>
              </w:rPr>
              <w:t>Kirkop</w:t>
            </w:r>
          </w:p>
        </w:tc>
        <w:tc>
          <w:tcPr>
            <w:tcW w:w="2129" w:type="dxa"/>
          </w:tcPr>
          <w:p w14:paraId="20CAC7A9" w14:textId="77777777" w:rsidR="00273AC1" w:rsidRDefault="004D4E7F" w:rsidP="007D6AA4">
            <w:pPr>
              <w:autoSpaceDN w:val="0"/>
              <w:spacing w:after="160" w:line="247" w:lineRule="auto"/>
              <w:jc w:val="both"/>
              <w:rPr>
                <w:rFonts w:ascii="Calibri" w:eastAsia="SimSun" w:hAnsi="Calibri" w:cs="Calibri"/>
                <w:kern w:val="3"/>
                <w:sz w:val="23"/>
                <w:szCs w:val="23"/>
                <w:lang w:val="mt-MT"/>
              </w:rPr>
            </w:pPr>
            <w:r>
              <w:rPr>
                <w:rFonts w:ascii="Calibri" w:eastAsia="SimSun" w:hAnsi="Calibri" w:cs="Calibri"/>
                <w:kern w:val="3"/>
                <w:sz w:val="23"/>
                <w:szCs w:val="23"/>
                <w:lang w:val="mt-MT"/>
              </w:rPr>
              <w:t>Luqa</w:t>
            </w:r>
          </w:p>
        </w:tc>
        <w:tc>
          <w:tcPr>
            <w:tcW w:w="2129" w:type="dxa"/>
          </w:tcPr>
          <w:p w14:paraId="1E5A4F2D" w14:textId="77777777" w:rsidR="00273AC1" w:rsidRDefault="004D4E7F" w:rsidP="007D6AA4">
            <w:pPr>
              <w:autoSpaceDN w:val="0"/>
              <w:spacing w:after="160" w:line="247" w:lineRule="auto"/>
              <w:jc w:val="both"/>
              <w:rPr>
                <w:rFonts w:ascii="Calibri" w:eastAsia="SimSun" w:hAnsi="Calibri" w:cs="Calibri"/>
                <w:kern w:val="3"/>
                <w:sz w:val="23"/>
                <w:szCs w:val="23"/>
                <w:lang w:val="mt-MT"/>
              </w:rPr>
            </w:pPr>
            <w:r>
              <w:rPr>
                <w:rFonts w:ascii="Calibri" w:eastAsia="SimSun" w:hAnsi="Calibri" w:cs="Calibri"/>
                <w:kern w:val="3"/>
                <w:sz w:val="23"/>
                <w:szCs w:val="23"/>
                <w:lang w:val="mt-MT"/>
              </w:rPr>
              <w:t>Marsascala</w:t>
            </w:r>
          </w:p>
        </w:tc>
        <w:tc>
          <w:tcPr>
            <w:tcW w:w="2129" w:type="dxa"/>
          </w:tcPr>
          <w:p w14:paraId="099C2E58" w14:textId="77777777" w:rsidR="00273AC1" w:rsidRDefault="004D4E7F" w:rsidP="007D6AA4">
            <w:pPr>
              <w:autoSpaceDN w:val="0"/>
              <w:spacing w:after="160" w:line="247" w:lineRule="auto"/>
              <w:jc w:val="both"/>
              <w:rPr>
                <w:rFonts w:ascii="Calibri" w:eastAsia="SimSun" w:hAnsi="Calibri" w:cs="Calibri"/>
                <w:kern w:val="3"/>
                <w:sz w:val="23"/>
                <w:szCs w:val="23"/>
                <w:lang w:val="mt-MT"/>
              </w:rPr>
            </w:pPr>
            <w:r>
              <w:rPr>
                <w:rFonts w:ascii="Calibri" w:eastAsia="SimSun" w:hAnsi="Calibri" w:cs="Calibri"/>
                <w:kern w:val="3"/>
                <w:sz w:val="23"/>
                <w:szCs w:val="23"/>
                <w:lang w:val="mt-MT"/>
              </w:rPr>
              <w:t>Marsaxlokk</w:t>
            </w:r>
          </w:p>
        </w:tc>
      </w:tr>
      <w:tr w:rsidR="00273AC1" w14:paraId="3D2ECE5C" w14:textId="77777777">
        <w:tc>
          <w:tcPr>
            <w:tcW w:w="2129" w:type="dxa"/>
          </w:tcPr>
          <w:p w14:paraId="75F8C5A7" w14:textId="77777777" w:rsidR="00273AC1" w:rsidRDefault="004D4E7F" w:rsidP="007D6AA4">
            <w:pPr>
              <w:autoSpaceDN w:val="0"/>
              <w:spacing w:after="160" w:line="247" w:lineRule="auto"/>
              <w:jc w:val="both"/>
              <w:rPr>
                <w:rFonts w:ascii="Calibri" w:eastAsia="SimSun" w:hAnsi="Calibri" w:cs="Calibri"/>
                <w:kern w:val="3"/>
                <w:sz w:val="23"/>
                <w:szCs w:val="23"/>
                <w:lang w:val="mt-MT"/>
              </w:rPr>
            </w:pPr>
            <w:r>
              <w:rPr>
                <w:rFonts w:ascii="Calibri" w:eastAsia="SimSun" w:hAnsi="Calibri" w:cs="Calibri"/>
                <w:kern w:val="3"/>
                <w:sz w:val="23"/>
                <w:szCs w:val="23"/>
                <w:lang w:val="mt-MT"/>
              </w:rPr>
              <w:t>Mqabba</w:t>
            </w:r>
          </w:p>
        </w:tc>
        <w:tc>
          <w:tcPr>
            <w:tcW w:w="2129" w:type="dxa"/>
          </w:tcPr>
          <w:p w14:paraId="63C39579" w14:textId="77777777" w:rsidR="00273AC1" w:rsidRDefault="004D4E7F" w:rsidP="007D6AA4">
            <w:pPr>
              <w:autoSpaceDN w:val="0"/>
              <w:spacing w:after="160" w:line="247" w:lineRule="auto"/>
              <w:jc w:val="both"/>
              <w:rPr>
                <w:rFonts w:ascii="Calibri" w:eastAsia="SimSun" w:hAnsi="Calibri" w:cs="Calibri"/>
                <w:kern w:val="3"/>
                <w:sz w:val="23"/>
                <w:szCs w:val="23"/>
                <w:lang w:val="mt-MT"/>
              </w:rPr>
            </w:pPr>
            <w:r>
              <w:rPr>
                <w:rFonts w:ascii="Calibri" w:eastAsia="SimSun" w:hAnsi="Calibri" w:cs="Calibri"/>
                <w:kern w:val="3"/>
                <w:sz w:val="23"/>
                <w:szCs w:val="23"/>
                <w:lang w:val="mt-MT"/>
              </w:rPr>
              <w:t>Qormi</w:t>
            </w:r>
          </w:p>
        </w:tc>
        <w:tc>
          <w:tcPr>
            <w:tcW w:w="2129" w:type="dxa"/>
          </w:tcPr>
          <w:p w14:paraId="614A1BE5" w14:textId="77777777" w:rsidR="00273AC1" w:rsidRDefault="004D4E7F" w:rsidP="007D6AA4">
            <w:pPr>
              <w:autoSpaceDN w:val="0"/>
              <w:spacing w:after="160" w:line="247" w:lineRule="auto"/>
              <w:jc w:val="both"/>
              <w:rPr>
                <w:rFonts w:ascii="Calibri" w:eastAsia="SimSun" w:hAnsi="Calibri" w:cs="Calibri"/>
                <w:kern w:val="3"/>
                <w:sz w:val="23"/>
                <w:szCs w:val="23"/>
                <w:lang w:val="mt-MT"/>
              </w:rPr>
            </w:pPr>
            <w:r>
              <w:rPr>
                <w:rFonts w:ascii="Calibri" w:eastAsia="SimSun" w:hAnsi="Calibri" w:cs="Calibri"/>
                <w:kern w:val="3"/>
                <w:sz w:val="23"/>
                <w:szCs w:val="23"/>
                <w:lang w:val="mt-MT"/>
              </w:rPr>
              <w:t>Qrendi</w:t>
            </w:r>
          </w:p>
        </w:tc>
        <w:tc>
          <w:tcPr>
            <w:tcW w:w="2129" w:type="dxa"/>
          </w:tcPr>
          <w:p w14:paraId="731D1155" w14:textId="77777777" w:rsidR="00273AC1" w:rsidRDefault="004D4E7F" w:rsidP="007D6AA4">
            <w:pPr>
              <w:autoSpaceDN w:val="0"/>
              <w:spacing w:after="160" w:line="247" w:lineRule="auto"/>
              <w:jc w:val="both"/>
              <w:rPr>
                <w:rFonts w:ascii="Calibri" w:eastAsia="SimSun" w:hAnsi="Calibri" w:cs="Calibri"/>
                <w:kern w:val="3"/>
                <w:sz w:val="23"/>
                <w:szCs w:val="23"/>
                <w:lang w:val="mt-MT"/>
              </w:rPr>
            </w:pPr>
            <w:r>
              <w:rPr>
                <w:rFonts w:ascii="Calibri" w:eastAsia="SimSun" w:hAnsi="Calibri" w:cs="Calibri"/>
                <w:kern w:val="3"/>
                <w:sz w:val="23"/>
                <w:szCs w:val="23"/>
                <w:lang w:val="mt-MT"/>
              </w:rPr>
              <w:t>Safi</w:t>
            </w:r>
          </w:p>
        </w:tc>
      </w:tr>
      <w:tr w:rsidR="00273AC1" w14:paraId="47CC3A6F" w14:textId="77777777">
        <w:tc>
          <w:tcPr>
            <w:tcW w:w="2129" w:type="dxa"/>
          </w:tcPr>
          <w:p w14:paraId="47AF693A" w14:textId="77777777" w:rsidR="00273AC1" w:rsidRDefault="004D4E7F" w:rsidP="007D6AA4">
            <w:pPr>
              <w:autoSpaceDN w:val="0"/>
              <w:spacing w:after="160" w:line="247" w:lineRule="auto"/>
              <w:jc w:val="both"/>
              <w:rPr>
                <w:rFonts w:ascii="Calibri" w:eastAsia="SimSun" w:hAnsi="Calibri" w:cs="Calibri"/>
                <w:kern w:val="3"/>
                <w:sz w:val="23"/>
                <w:szCs w:val="23"/>
                <w:lang w:val="mt-MT"/>
              </w:rPr>
            </w:pPr>
            <w:r>
              <w:rPr>
                <w:rFonts w:ascii="Calibri" w:eastAsia="SimSun" w:hAnsi="Calibri" w:cs="Calibri"/>
                <w:kern w:val="3"/>
                <w:sz w:val="23"/>
                <w:szCs w:val="23"/>
                <w:lang w:val="mt-MT"/>
              </w:rPr>
              <w:t>Santa Luċija</w:t>
            </w:r>
          </w:p>
        </w:tc>
        <w:tc>
          <w:tcPr>
            <w:tcW w:w="2129" w:type="dxa"/>
          </w:tcPr>
          <w:p w14:paraId="2F64ACB0" w14:textId="77777777" w:rsidR="00273AC1" w:rsidRDefault="004D4E7F" w:rsidP="007D6AA4">
            <w:pPr>
              <w:autoSpaceDN w:val="0"/>
              <w:spacing w:after="160" w:line="247" w:lineRule="auto"/>
              <w:jc w:val="both"/>
              <w:rPr>
                <w:rFonts w:ascii="Calibri" w:eastAsia="SimSun" w:hAnsi="Calibri" w:cs="Calibri"/>
                <w:kern w:val="3"/>
                <w:sz w:val="23"/>
                <w:szCs w:val="23"/>
                <w:lang w:val="mt-MT"/>
              </w:rPr>
            </w:pPr>
            <w:r>
              <w:rPr>
                <w:rFonts w:ascii="Calibri" w:eastAsia="SimSun" w:hAnsi="Calibri" w:cs="Calibri"/>
                <w:kern w:val="3"/>
                <w:sz w:val="23"/>
                <w:szCs w:val="23"/>
                <w:lang w:val="mt-MT"/>
              </w:rPr>
              <w:t>Xagħra</w:t>
            </w:r>
          </w:p>
        </w:tc>
        <w:tc>
          <w:tcPr>
            <w:tcW w:w="2129" w:type="dxa"/>
          </w:tcPr>
          <w:p w14:paraId="4441B4E1" w14:textId="77777777" w:rsidR="00273AC1" w:rsidRDefault="004D4E7F" w:rsidP="007D6AA4">
            <w:pPr>
              <w:autoSpaceDN w:val="0"/>
              <w:spacing w:after="160" w:line="247" w:lineRule="auto"/>
              <w:jc w:val="both"/>
              <w:rPr>
                <w:rFonts w:ascii="Calibri" w:eastAsia="SimSun" w:hAnsi="Calibri" w:cs="Calibri"/>
                <w:kern w:val="3"/>
                <w:sz w:val="23"/>
                <w:szCs w:val="23"/>
                <w:lang w:val="mt-MT"/>
              </w:rPr>
            </w:pPr>
            <w:r>
              <w:rPr>
                <w:rFonts w:ascii="Calibri" w:eastAsia="SimSun" w:hAnsi="Calibri" w:cs="Calibri"/>
                <w:kern w:val="3"/>
                <w:sz w:val="23"/>
                <w:szCs w:val="23"/>
                <w:lang w:val="mt-MT"/>
              </w:rPr>
              <w:t>Żabbar</w:t>
            </w:r>
          </w:p>
        </w:tc>
        <w:tc>
          <w:tcPr>
            <w:tcW w:w="2129" w:type="dxa"/>
          </w:tcPr>
          <w:p w14:paraId="27C4E685" w14:textId="77777777" w:rsidR="00273AC1" w:rsidRDefault="004D4E7F" w:rsidP="007D6AA4">
            <w:pPr>
              <w:autoSpaceDN w:val="0"/>
              <w:spacing w:after="160" w:line="247" w:lineRule="auto"/>
              <w:jc w:val="both"/>
              <w:rPr>
                <w:rFonts w:ascii="Calibri" w:eastAsia="SimSun" w:hAnsi="Calibri" w:cs="Calibri"/>
                <w:kern w:val="3"/>
                <w:sz w:val="23"/>
                <w:szCs w:val="23"/>
                <w:lang w:val="mt-MT"/>
              </w:rPr>
            </w:pPr>
            <w:r>
              <w:rPr>
                <w:rFonts w:ascii="Calibri" w:eastAsia="SimSun" w:hAnsi="Calibri" w:cs="Calibri"/>
                <w:kern w:val="3"/>
                <w:sz w:val="23"/>
                <w:szCs w:val="23"/>
                <w:lang w:val="mt-MT"/>
              </w:rPr>
              <w:t>Żejtun</w:t>
            </w:r>
          </w:p>
        </w:tc>
      </w:tr>
      <w:tr w:rsidR="00273AC1" w14:paraId="79E83103" w14:textId="77777777">
        <w:tc>
          <w:tcPr>
            <w:tcW w:w="2129" w:type="dxa"/>
          </w:tcPr>
          <w:p w14:paraId="00EA7E0F" w14:textId="77777777" w:rsidR="00273AC1" w:rsidRDefault="004D4E7F" w:rsidP="007D6AA4">
            <w:pPr>
              <w:autoSpaceDN w:val="0"/>
              <w:spacing w:after="160" w:line="247" w:lineRule="auto"/>
              <w:jc w:val="both"/>
              <w:rPr>
                <w:rFonts w:ascii="Calibri" w:eastAsia="SimSun" w:hAnsi="Calibri" w:cs="Calibri"/>
                <w:kern w:val="3"/>
                <w:sz w:val="23"/>
                <w:szCs w:val="23"/>
                <w:lang w:val="mt-MT"/>
              </w:rPr>
            </w:pPr>
            <w:r>
              <w:rPr>
                <w:rFonts w:ascii="Calibri" w:eastAsia="SimSun" w:hAnsi="Calibri" w:cs="Calibri"/>
                <w:kern w:val="3"/>
                <w:sz w:val="23"/>
                <w:szCs w:val="23"/>
                <w:lang w:val="mt-MT"/>
              </w:rPr>
              <w:t>Żurrieq</w:t>
            </w:r>
          </w:p>
        </w:tc>
        <w:tc>
          <w:tcPr>
            <w:tcW w:w="2129" w:type="dxa"/>
          </w:tcPr>
          <w:p w14:paraId="3EF2AEBC" w14:textId="77777777" w:rsidR="00273AC1" w:rsidRDefault="00273AC1" w:rsidP="007D6AA4">
            <w:pPr>
              <w:autoSpaceDN w:val="0"/>
              <w:spacing w:after="160" w:line="247" w:lineRule="auto"/>
              <w:jc w:val="both"/>
              <w:rPr>
                <w:rFonts w:ascii="Calibri" w:eastAsia="SimSun" w:hAnsi="Calibri" w:cs="Calibri"/>
                <w:kern w:val="3"/>
                <w:sz w:val="23"/>
                <w:szCs w:val="23"/>
                <w:lang w:val="mt-MT"/>
              </w:rPr>
            </w:pPr>
          </w:p>
        </w:tc>
        <w:tc>
          <w:tcPr>
            <w:tcW w:w="2129" w:type="dxa"/>
          </w:tcPr>
          <w:p w14:paraId="7F263F5B" w14:textId="77777777" w:rsidR="00273AC1" w:rsidRDefault="00273AC1" w:rsidP="007D6AA4">
            <w:pPr>
              <w:autoSpaceDN w:val="0"/>
              <w:spacing w:after="160" w:line="247" w:lineRule="auto"/>
              <w:jc w:val="both"/>
              <w:rPr>
                <w:rFonts w:ascii="Calibri" w:eastAsia="SimSun" w:hAnsi="Calibri" w:cs="Calibri"/>
                <w:kern w:val="3"/>
                <w:sz w:val="23"/>
                <w:szCs w:val="23"/>
                <w:lang w:val="mt-MT"/>
              </w:rPr>
            </w:pPr>
          </w:p>
        </w:tc>
        <w:tc>
          <w:tcPr>
            <w:tcW w:w="2129" w:type="dxa"/>
          </w:tcPr>
          <w:p w14:paraId="79598249" w14:textId="77777777" w:rsidR="00273AC1" w:rsidRDefault="00273AC1" w:rsidP="007D6AA4">
            <w:pPr>
              <w:autoSpaceDN w:val="0"/>
              <w:spacing w:after="160" w:line="247" w:lineRule="auto"/>
              <w:jc w:val="both"/>
              <w:rPr>
                <w:rFonts w:ascii="Calibri" w:eastAsia="SimSun" w:hAnsi="Calibri" w:cs="Calibri"/>
                <w:kern w:val="3"/>
                <w:sz w:val="23"/>
                <w:szCs w:val="23"/>
                <w:lang w:val="mt-MT"/>
              </w:rPr>
            </w:pPr>
          </w:p>
        </w:tc>
      </w:tr>
    </w:tbl>
    <w:p w14:paraId="5BAD4217" w14:textId="3AEFEA05" w:rsidR="00FB1BC9" w:rsidRDefault="00FB1BC9" w:rsidP="007D6AA4">
      <w:pPr>
        <w:shd w:val="clear" w:color="auto" w:fill="FFFFFF"/>
        <w:jc w:val="both"/>
        <w:rPr>
          <w:highlight w:val="yellow"/>
          <w:lang w:val="mt-MT"/>
        </w:rPr>
      </w:pPr>
    </w:p>
    <w:p w14:paraId="1A35C987" w14:textId="77777777" w:rsidR="00480AF9" w:rsidRDefault="00480AF9" w:rsidP="007D6AA4">
      <w:pPr>
        <w:pStyle w:val="Heading1"/>
        <w:numPr>
          <w:ilvl w:val="0"/>
          <w:numId w:val="0"/>
        </w:numPr>
        <w:jc w:val="both"/>
        <w:rPr>
          <w:rFonts w:eastAsia="SimSun"/>
          <w:sz w:val="28"/>
          <w:szCs w:val="28"/>
        </w:rPr>
      </w:pPr>
      <w:bookmarkStart w:id="53" w:name="_Toc1670"/>
    </w:p>
    <w:p w14:paraId="20CD4BE4" w14:textId="13540AFA" w:rsidR="00273AC1" w:rsidRDefault="004D4E7F" w:rsidP="007D6AA4">
      <w:pPr>
        <w:pStyle w:val="Heading1"/>
        <w:numPr>
          <w:ilvl w:val="0"/>
          <w:numId w:val="0"/>
        </w:numPr>
        <w:jc w:val="both"/>
        <w:rPr>
          <w:rFonts w:cs="Calibri"/>
          <w:sz w:val="23"/>
          <w:szCs w:val="23"/>
          <w:lang w:val="mt-MT"/>
        </w:rPr>
      </w:pPr>
      <w:bookmarkStart w:id="54" w:name="_Toc214534582"/>
      <w:r w:rsidRPr="00480AF9">
        <w:rPr>
          <w:rFonts w:eastAsia="SimSun"/>
          <w:sz w:val="28"/>
          <w:szCs w:val="28"/>
        </w:rPr>
        <w:t>Standard Eligibility Conditions</w:t>
      </w:r>
      <w:bookmarkEnd w:id="53"/>
      <w:bookmarkEnd w:id="54"/>
    </w:p>
    <w:p w14:paraId="7EE53401" w14:textId="77777777" w:rsidR="00273AC1" w:rsidRPr="00480AF9" w:rsidRDefault="004D4E7F" w:rsidP="007D6AA4">
      <w:pPr>
        <w:pStyle w:val="Heading2"/>
        <w:numPr>
          <w:ilvl w:val="0"/>
          <w:numId w:val="0"/>
        </w:numPr>
        <w:ind w:left="816" w:hanging="576"/>
        <w:jc w:val="both"/>
        <w:rPr>
          <w:color w:val="00003E"/>
        </w:rPr>
      </w:pPr>
      <w:bookmarkStart w:id="55" w:name="_Toc3594"/>
      <w:bookmarkStart w:id="56" w:name="_Toc214534583"/>
      <w:r w:rsidRPr="00480AF9">
        <w:rPr>
          <w:color w:val="00003E"/>
        </w:rPr>
        <w:t>Type of Support</w:t>
      </w:r>
      <w:bookmarkEnd w:id="55"/>
      <w:bookmarkEnd w:id="56"/>
    </w:p>
    <w:p w14:paraId="78ED9D03" w14:textId="3A2E8CAC" w:rsidR="00FB1BC9" w:rsidRPr="004532C8" w:rsidRDefault="00770D1D" w:rsidP="007D6AA4">
      <w:pPr>
        <w:jc w:val="both"/>
        <w:rPr>
          <w:rFonts w:ascii="Calibri" w:eastAsia="Segoe UI" w:hAnsi="Calibri" w:cs="Calibri"/>
          <w:color w:val="0D0D0D"/>
          <w:sz w:val="23"/>
          <w:szCs w:val="23"/>
          <w:shd w:val="clear" w:color="auto" w:fill="FFFFFF"/>
        </w:rPr>
      </w:pPr>
      <w:r w:rsidRPr="004532C8">
        <w:rPr>
          <w:rFonts w:eastAsia="Segoe UI"/>
          <w:color w:val="0D0D0D"/>
          <w:sz w:val="23"/>
          <w:szCs w:val="23"/>
          <w:shd w:val="clear" w:color="auto" w:fill="FFFFFF"/>
        </w:rPr>
        <w:t xml:space="preserve">The form of support provided by this measure is a non-repayable grant support </w:t>
      </w:r>
      <w:r w:rsidR="00FB1BC9" w:rsidRPr="004532C8">
        <w:rPr>
          <w:rFonts w:eastAsia="Segoe UI"/>
          <w:color w:val="0D0D0D"/>
          <w:sz w:val="23"/>
          <w:szCs w:val="23"/>
          <w:shd w:val="clear" w:color="auto" w:fill="FFFFFF"/>
        </w:rPr>
        <w:t>in line</w:t>
      </w:r>
      <w:r w:rsidRPr="004532C8">
        <w:rPr>
          <w:rFonts w:eastAsia="Segoe UI"/>
          <w:color w:val="0D0D0D"/>
          <w:sz w:val="23"/>
          <w:szCs w:val="23"/>
          <w:shd w:val="clear" w:color="auto" w:fill="FFFFFF"/>
        </w:rPr>
        <w:t xml:space="preserve"> with any of the forms of financing outlined in Article 83 of Regulation</w:t>
      </w:r>
      <w:r w:rsidR="000B3C31" w:rsidRPr="004532C8">
        <w:rPr>
          <w:rFonts w:eastAsia="Segoe UI"/>
          <w:color w:val="0D0D0D"/>
          <w:sz w:val="23"/>
          <w:szCs w:val="23"/>
          <w:shd w:val="clear" w:color="auto" w:fill="FFFFFF"/>
        </w:rPr>
        <w:t xml:space="preserve"> </w:t>
      </w:r>
      <w:r w:rsidRPr="004532C8">
        <w:rPr>
          <w:rFonts w:eastAsia="Segoe UI"/>
          <w:color w:val="0D0D0D"/>
          <w:sz w:val="23"/>
          <w:szCs w:val="23"/>
          <w:shd w:val="clear" w:color="auto" w:fill="FFFFFF"/>
        </w:rPr>
        <w:t>(EU) 2021/2115, and as may be announced in the Call for Project Proposals issued, and/or at the latest in the document setting out the conditions for support.</w:t>
      </w:r>
      <w:r w:rsidRPr="00480AF9">
        <w:rPr>
          <w:rFonts w:eastAsia="Segoe UI"/>
          <w:color w:val="0D0D0D"/>
          <w:sz w:val="23"/>
          <w:szCs w:val="23"/>
          <w:shd w:val="clear" w:color="auto" w:fill="FFFFFF"/>
        </w:rPr>
        <w:t xml:space="preserve"> </w:t>
      </w:r>
      <w:r w:rsidRPr="004532C8">
        <w:rPr>
          <w:rFonts w:eastAsia="Segoe UI"/>
          <w:color w:val="0D0D0D"/>
          <w:sz w:val="23"/>
          <w:szCs w:val="23"/>
          <w:shd w:val="clear" w:color="auto" w:fill="FFFFFF"/>
        </w:rPr>
        <w:t xml:space="preserve">Operations shall not be eligible for support where they have been </w:t>
      </w:r>
      <w:r w:rsidR="00FB1BC9" w:rsidRPr="004532C8">
        <w:rPr>
          <w:rFonts w:eastAsia="Segoe UI"/>
          <w:color w:val="0D0D0D"/>
          <w:sz w:val="23"/>
          <w:szCs w:val="23"/>
          <w:shd w:val="clear" w:color="auto" w:fill="FFFFFF"/>
        </w:rPr>
        <w:t>physically completed</w:t>
      </w:r>
      <w:r w:rsidRPr="004532C8">
        <w:rPr>
          <w:rFonts w:eastAsia="Segoe UI"/>
          <w:color w:val="0D0D0D"/>
          <w:sz w:val="23"/>
          <w:szCs w:val="23"/>
          <w:shd w:val="clear" w:color="auto" w:fill="FFFFFF"/>
        </w:rPr>
        <w:t xml:space="preserve"> or fully implemented before the application for support is </w:t>
      </w:r>
      <w:r w:rsidR="000B3C31" w:rsidRPr="004532C8">
        <w:rPr>
          <w:rFonts w:eastAsia="Segoe UI"/>
          <w:color w:val="0D0D0D"/>
          <w:sz w:val="23"/>
          <w:szCs w:val="23"/>
          <w:shd w:val="clear" w:color="auto" w:fill="FFFFFF"/>
        </w:rPr>
        <w:t xml:space="preserve">approved by </w:t>
      </w:r>
      <w:r w:rsidR="00FB1BC9" w:rsidRPr="004532C8">
        <w:rPr>
          <w:rFonts w:eastAsia="Segoe UI"/>
          <w:color w:val="0D0D0D"/>
          <w:sz w:val="23"/>
          <w:szCs w:val="23"/>
          <w:shd w:val="clear" w:color="auto" w:fill="FFFFFF"/>
        </w:rPr>
        <w:t>the</w:t>
      </w:r>
      <w:r w:rsidRPr="004532C8">
        <w:rPr>
          <w:rFonts w:eastAsia="Segoe UI"/>
          <w:color w:val="0D0D0D"/>
          <w:sz w:val="23"/>
          <w:szCs w:val="23"/>
          <w:shd w:val="clear" w:color="auto" w:fill="FFFFFF"/>
        </w:rPr>
        <w:t xml:space="preserve"> Local Action Group, irrespective of whether all related payments </w:t>
      </w:r>
      <w:r w:rsidR="00FB1BC9" w:rsidRPr="004532C8">
        <w:rPr>
          <w:rFonts w:eastAsia="Segoe UI"/>
          <w:color w:val="0D0D0D"/>
          <w:sz w:val="23"/>
          <w:szCs w:val="23"/>
          <w:shd w:val="clear" w:color="auto" w:fill="FFFFFF"/>
        </w:rPr>
        <w:t>have been made.</w:t>
      </w:r>
    </w:p>
    <w:p w14:paraId="06E47A11" w14:textId="127821CB" w:rsidR="00273AC1" w:rsidRDefault="00273AC1" w:rsidP="007D6AA4">
      <w:pPr>
        <w:jc w:val="both"/>
        <w:rPr>
          <w:color w:val="00003E"/>
        </w:rPr>
      </w:pPr>
    </w:p>
    <w:p w14:paraId="77439FC9" w14:textId="77777777" w:rsidR="00292698" w:rsidRDefault="00292698" w:rsidP="007D6AA4">
      <w:pPr>
        <w:jc w:val="both"/>
        <w:rPr>
          <w:color w:val="00003E"/>
        </w:rPr>
      </w:pPr>
    </w:p>
    <w:p w14:paraId="11DD1625" w14:textId="77777777" w:rsidR="00292698" w:rsidRDefault="00292698" w:rsidP="007D6AA4">
      <w:pPr>
        <w:jc w:val="both"/>
        <w:rPr>
          <w:color w:val="00003E"/>
        </w:rPr>
      </w:pPr>
    </w:p>
    <w:p w14:paraId="0AE330ED" w14:textId="77777777" w:rsidR="004532C8" w:rsidRPr="004532C8" w:rsidRDefault="004532C8" w:rsidP="007D6AA4">
      <w:pPr>
        <w:jc w:val="both"/>
        <w:rPr>
          <w:rFonts w:ascii="Calibri" w:eastAsia="Segoe UI" w:hAnsi="Calibri" w:cs="Calibri"/>
          <w:color w:val="0D0D0D"/>
          <w:sz w:val="23"/>
          <w:szCs w:val="23"/>
          <w:shd w:val="clear" w:color="auto" w:fill="FFFFFF"/>
        </w:rPr>
      </w:pPr>
      <w:bookmarkStart w:id="57" w:name="_Toc12781"/>
    </w:p>
    <w:p w14:paraId="09E0987E" w14:textId="77777777" w:rsidR="00273AC1" w:rsidRPr="004532C8" w:rsidRDefault="004D4E7F" w:rsidP="007D6AA4">
      <w:pPr>
        <w:pStyle w:val="Heading2"/>
        <w:numPr>
          <w:ilvl w:val="0"/>
          <w:numId w:val="0"/>
        </w:numPr>
        <w:ind w:left="816" w:hanging="576"/>
        <w:jc w:val="both"/>
        <w:rPr>
          <w:color w:val="00003E"/>
        </w:rPr>
      </w:pPr>
      <w:bookmarkStart w:id="58" w:name="_Toc15688"/>
      <w:bookmarkStart w:id="59" w:name="_Toc214534585"/>
      <w:bookmarkEnd w:id="57"/>
      <w:r w:rsidRPr="004532C8">
        <w:rPr>
          <w:color w:val="00003E"/>
        </w:rPr>
        <w:t>Eligible Investments</w:t>
      </w:r>
      <w:bookmarkEnd w:id="58"/>
      <w:bookmarkEnd w:id="59"/>
      <w:r w:rsidRPr="004532C8">
        <w:rPr>
          <w:color w:val="00003E"/>
        </w:rPr>
        <w:t xml:space="preserve"> </w:t>
      </w:r>
    </w:p>
    <w:p w14:paraId="70226569" w14:textId="77777777" w:rsidR="000B3C31" w:rsidRDefault="000B3C31" w:rsidP="007D6AA4">
      <w:pPr>
        <w:tabs>
          <w:tab w:val="left" w:pos="420"/>
        </w:tabs>
        <w:jc w:val="both"/>
        <w:rPr>
          <w:rFonts w:ascii="Calibri" w:eastAsia="Segoe UI" w:hAnsi="Calibri" w:cs="Calibri"/>
          <w:color w:val="0D0D0D"/>
          <w:sz w:val="23"/>
          <w:szCs w:val="23"/>
          <w:shd w:val="clear" w:color="auto" w:fill="FFFFFF"/>
        </w:rPr>
      </w:pPr>
      <w:r w:rsidRPr="00480AF9">
        <w:rPr>
          <w:rFonts w:ascii="Calibri" w:eastAsia="Segoe UI" w:hAnsi="Calibri" w:cs="Calibri"/>
          <w:color w:val="0D0D0D"/>
          <w:sz w:val="23"/>
          <w:szCs w:val="23"/>
          <w:shd w:val="clear" w:color="auto" w:fill="FFFFFF"/>
        </w:rPr>
        <w:t>The eligible costs to be reimbursed through this grant support relate to two types of investments:</w:t>
      </w:r>
    </w:p>
    <w:p w14:paraId="3ABBDB49" w14:textId="77777777" w:rsidR="00201C1C" w:rsidRPr="00480AF9" w:rsidRDefault="00201C1C" w:rsidP="007D6AA4">
      <w:pPr>
        <w:tabs>
          <w:tab w:val="left" w:pos="420"/>
        </w:tabs>
        <w:jc w:val="both"/>
        <w:rPr>
          <w:rFonts w:ascii="Calibri" w:eastAsia="Segoe UI" w:hAnsi="Calibri" w:cs="Calibri"/>
          <w:color w:val="0D0D0D"/>
          <w:sz w:val="23"/>
          <w:szCs w:val="23"/>
          <w:shd w:val="clear" w:color="auto" w:fill="FFFFFF"/>
        </w:rPr>
      </w:pPr>
    </w:p>
    <w:p w14:paraId="4D260BA0" w14:textId="38D1F34F" w:rsidR="00D874D2" w:rsidRDefault="00201C1C" w:rsidP="007D6AA4">
      <w:pPr>
        <w:tabs>
          <w:tab w:val="left" w:pos="420"/>
        </w:tabs>
        <w:jc w:val="both"/>
        <w:rPr>
          <w:rFonts w:ascii="Calibri" w:eastAsia="SimSun" w:hAnsi="Calibri" w:cs="Calibri"/>
          <w:sz w:val="23"/>
          <w:szCs w:val="23"/>
        </w:rPr>
      </w:pPr>
      <w:r>
        <w:rPr>
          <w:rFonts w:ascii="Calibri" w:eastAsia="SimSun" w:hAnsi="Calibri" w:cs="Calibri"/>
          <w:sz w:val="23"/>
          <w:szCs w:val="23"/>
        </w:rPr>
        <w:t xml:space="preserve">- </w:t>
      </w:r>
      <w:r w:rsidR="00D874D2" w:rsidRPr="00D874D2">
        <w:rPr>
          <w:rFonts w:ascii="Calibri" w:eastAsia="SimSun" w:hAnsi="Calibri" w:cs="Calibri"/>
          <w:sz w:val="23"/>
          <w:szCs w:val="23"/>
        </w:rPr>
        <w:t xml:space="preserve">Overheads which include the expenses incurred that are not </w:t>
      </w:r>
      <w:r w:rsidR="00D874D2">
        <w:rPr>
          <w:rFonts w:ascii="Calibri" w:eastAsia="SimSun" w:hAnsi="Calibri" w:cs="Calibri"/>
          <w:sz w:val="23"/>
          <w:szCs w:val="23"/>
        </w:rPr>
        <w:t>directly attributable</w:t>
      </w:r>
      <w:r w:rsidR="00D874D2" w:rsidRPr="00D874D2">
        <w:rPr>
          <w:rFonts w:ascii="Calibri" w:eastAsia="SimSun" w:hAnsi="Calibri" w:cs="Calibri"/>
          <w:sz w:val="23"/>
          <w:szCs w:val="23"/>
        </w:rPr>
        <w:t xml:space="preserve"> to a specific project or activity but without which a project cannot be implemented (refer to National Eligibility Rules). </w:t>
      </w:r>
    </w:p>
    <w:p w14:paraId="2744B676" w14:textId="77777777" w:rsidR="00201C1C" w:rsidRDefault="00201C1C" w:rsidP="007D6AA4">
      <w:pPr>
        <w:tabs>
          <w:tab w:val="left" w:pos="420"/>
        </w:tabs>
        <w:jc w:val="both"/>
        <w:rPr>
          <w:rFonts w:ascii="Calibri" w:eastAsia="SimSun" w:hAnsi="Calibri" w:cs="Calibri"/>
          <w:sz w:val="23"/>
          <w:szCs w:val="23"/>
        </w:rPr>
      </w:pPr>
    </w:p>
    <w:p w14:paraId="7752618B" w14:textId="62B30358" w:rsidR="00201C1C" w:rsidRDefault="00D874D2" w:rsidP="007D6AA4">
      <w:pPr>
        <w:tabs>
          <w:tab w:val="left" w:pos="420"/>
        </w:tabs>
        <w:jc w:val="both"/>
        <w:rPr>
          <w:rFonts w:ascii="Calibri" w:eastAsia="SimSun" w:hAnsi="Calibri" w:cs="Calibri"/>
          <w:sz w:val="23"/>
          <w:szCs w:val="23"/>
        </w:rPr>
      </w:pPr>
      <w:r w:rsidRPr="00D874D2">
        <w:rPr>
          <w:rFonts w:ascii="Calibri" w:eastAsia="SimSun" w:hAnsi="Calibri" w:cs="Calibri"/>
          <w:sz w:val="23"/>
          <w:szCs w:val="23"/>
        </w:rPr>
        <w:t xml:space="preserve">- Direct project costs that are necessary for the implementation of operations shall be eligible for support. There is no capping on the expenditure in </w:t>
      </w:r>
      <w:proofErr w:type="spellStart"/>
      <w:r w:rsidRPr="00D874D2">
        <w:rPr>
          <w:rFonts w:ascii="Calibri" w:eastAsia="SimSun" w:hAnsi="Calibri" w:cs="Calibri"/>
          <w:sz w:val="23"/>
          <w:szCs w:val="23"/>
        </w:rPr>
        <w:t>favour</w:t>
      </w:r>
      <w:proofErr w:type="spellEnd"/>
      <w:r w:rsidRPr="00D874D2">
        <w:rPr>
          <w:rFonts w:ascii="Calibri" w:eastAsia="SimSun" w:hAnsi="Calibri" w:cs="Calibri"/>
          <w:sz w:val="23"/>
          <w:szCs w:val="23"/>
        </w:rPr>
        <w:t xml:space="preserve"> of professional and ancillary services as long as these are directly </w:t>
      </w:r>
      <w:r w:rsidR="00201C1C">
        <w:rPr>
          <w:rFonts w:ascii="Calibri" w:eastAsia="SimSun" w:hAnsi="Calibri" w:cs="Calibri"/>
          <w:sz w:val="23"/>
          <w:szCs w:val="23"/>
        </w:rPr>
        <w:t>the</w:t>
      </w:r>
      <w:r w:rsidRPr="00D874D2">
        <w:rPr>
          <w:rFonts w:ascii="Calibri" w:eastAsia="SimSun" w:hAnsi="Calibri" w:cs="Calibri"/>
          <w:sz w:val="23"/>
          <w:szCs w:val="23"/>
        </w:rPr>
        <w:t xml:space="preserve"> implementation of the marketing and promotion project. </w:t>
      </w:r>
    </w:p>
    <w:p w14:paraId="55F7087A" w14:textId="77777777" w:rsidR="00201C1C" w:rsidRDefault="00201C1C" w:rsidP="007D6AA4">
      <w:pPr>
        <w:tabs>
          <w:tab w:val="left" w:pos="420"/>
        </w:tabs>
        <w:jc w:val="both"/>
        <w:rPr>
          <w:rFonts w:ascii="Calibri" w:eastAsia="SimSun" w:hAnsi="Calibri" w:cs="Calibri"/>
          <w:sz w:val="23"/>
          <w:szCs w:val="23"/>
        </w:rPr>
      </w:pPr>
    </w:p>
    <w:p w14:paraId="188BA100" w14:textId="0E9F5423" w:rsidR="004532C8" w:rsidRPr="00201C1C" w:rsidRDefault="004532C8" w:rsidP="007D6AA4">
      <w:pPr>
        <w:jc w:val="both"/>
        <w:rPr>
          <w:rFonts w:ascii="Calibri" w:hAnsi="Calibri" w:cs="Calibri"/>
          <w:sz w:val="23"/>
          <w:szCs w:val="23"/>
          <w:lang w:val="mt-MT"/>
        </w:rPr>
      </w:pPr>
      <w:r w:rsidRPr="00201C1C">
        <w:rPr>
          <w:rFonts w:ascii="Calibri" w:hAnsi="Calibri" w:cs="Calibri"/>
          <w:sz w:val="23"/>
          <w:szCs w:val="23"/>
          <w:lang w:val="mt-MT"/>
        </w:rPr>
        <w:t>*</w:t>
      </w:r>
      <w:r w:rsidRPr="00201C1C">
        <w:rPr>
          <w:rFonts w:ascii="Calibri" w:hAnsi="Calibri" w:cs="Calibri"/>
          <w:sz w:val="23"/>
          <w:szCs w:val="23"/>
        </w:rPr>
        <w:t>All costs shall be eligible if incurred within the project duration.*</w:t>
      </w:r>
    </w:p>
    <w:p w14:paraId="023F4959" w14:textId="77777777" w:rsidR="004532C8" w:rsidRPr="004532C8" w:rsidRDefault="004532C8" w:rsidP="007D6AA4">
      <w:pPr>
        <w:pStyle w:val="ListParagraph"/>
        <w:jc w:val="both"/>
        <w:rPr>
          <w:rFonts w:ascii="Calibri" w:hAnsi="Calibri" w:cs="Calibri"/>
          <w:sz w:val="23"/>
          <w:szCs w:val="23"/>
          <w:lang w:val="mt-MT"/>
        </w:rPr>
      </w:pPr>
    </w:p>
    <w:p w14:paraId="724E9D92" w14:textId="35EF0EF4" w:rsidR="00273AC1" w:rsidRDefault="00686DFD" w:rsidP="007D6AA4">
      <w:pPr>
        <w:jc w:val="both"/>
        <w:rPr>
          <w:rFonts w:ascii="Calibri" w:hAnsi="Calibri" w:cs="Calibri"/>
          <w:sz w:val="23"/>
          <w:szCs w:val="23"/>
          <w:lang w:val="mt-MT"/>
        </w:rPr>
      </w:pPr>
      <w:r>
        <w:rPr>
          <w:rFonts w:ascii="Calibri" w:hAnsi="Calibri" w:cs="Calibri"/>
          <w:sz w:val="23"/>
          <w:szCs w:val="23"/>
          <w:lang w:val="mt-MT"/>
        </w:rPr>
        <w:t>The</w:t>
      </w:r>
      <w:r w:rsidR="004D4E7F">
        <w:rPr>
          <w:rFonts w:ascii="Calibri" w:hAnsi="Calibri" w:cs="Calibri"/>
          <w:sz w:val="23"/>
          <w:szCs w:val="23"/>
          <w:lang w:val="mt-MT"/>
        </w:rPr>
        <w:t xml:space="preserve"> GXF reserves the right to revise the eligibility criteria applicable to the Measure, subject to pre-notification. </w:t>
      </w:r>
    </w:p>
    <w:p w14:paraId="6FF8A90C" w14:textId="59818CB9" w:rsidR="00273AC1" w:rsidRPr="00480AF9" w:rsidRDefault="00273AC1" w:rsidP="007D6AA4">
      <w:pPr>
        <w:jc w:val="both"/>
        <w:rPr>
          <w:rFonts w:asciiTheme="majorHAnsi" w:hAnsiTheme="majorHAnsi" w:cstheme="majorHAnsi"/>
          <w:i/>
          <w:iCs/>
          <w:sz w:val="20"/>
          <w:szCs w:val="20"/>
        </w:rPr>
      </w:pPr>
    </w:p>
    <w:p w14:paraId="317A30D0" w14:textId="533F8172" w:rsidR="00273AC1" w:rsidRPr="00480AF9" w:rsidRDefault="00480AF9" w:rsidP="007D6AA4">
      <w:pPr>
        <w:pStyle w:val="Heading2"/>
        <w:numPr>
          <w:ilvl w:val="0"/>
          <w:numId w:val="0"/>
        </w:numPr>
        <w:jc w:val="both"/>
        <w:rPr>
          <w:color w:val="00003E"/>
        </w:rPr>
      </w:pPr>
      <w:bookmarkStart w:id="60" w:name="_Toc157"/>
      <w:r>
        <w:rPr>
          <w:color w:val="00003E"/>
        </w:rPr>
        <w:tab/>
      </w:r>
      <w:bookmarkStart w:id="61" w:name="_Toc214534586"/>
      <w:r w:rsidR="004D4E7F" w:rsidRPr="00480AF9">
        <w:rPr>
          <w:color w:val="00003E"/>
        </w:rPr>
        <w:t>Non-Eligible Costs:</w:t>
      </w:r>
      <w:bookmarkEnd w:id="60"/>
      <w:bookmarkEnd w:id="61"/>
      <w:r w:rsidR="004D4E7F" w:rsidRPr="00480AF9">
        <w:rPr>
          <w:color w:val="00003E"/>
        </w:rPr>
        <w:t xml:space="preserve"> </w:t>
      </w:r>
    </w:p>
    <w:p w14:paraId="37AF745A" w14:textId="5A006D8C" w:rsidR="00273AC1" w:rsidRDefault="004D4E7F" w:rsidP="007D6AA4">
      <w:pPr>
        <w:jc w:val="both"/>
        <w:rPr>
          <w:rFonts w:ascii="Calibri" w:hAnsi="Calibri" w:cs="Calibri"/>
          <w:sz w:val="23"/>
          <w:szCs w:val="23"/>
          <w:lang w:val="mt-MT"/>
        </w:rPr>
      </w:pPr>
      <w:r>
        <w:rPr>
          <w:rFonts w:ascii="Calibri" w:hAnsi="Calibri" w:cs="Calibri"/>
          <w:sz w:val="23"/>
          <w:szCs w:val="23"/>
          <w:lang w:val="mt-MT"/>
        </w:rPr>
        <w:t xml:space="preserve">The following is an indicative list of non-eligible investment under Measure </w:t>
      </w:r>
      <w:r w:rsidR="00292698">
        <w:rPr>
          <w:rFonts w:ascii="Calibri" w:hAnsi="Calibri" w:cs="Calibri"/>
          <w:sz w:val="23"/>
          <w:szCs w:val="23"/>
          <w:lang w:val="mt-MT"/>
        </w:rPr>
        <w:t>3</w:t>
      </w:r>
      <w:r>
        <w:rPr>
          <w:rFonts w:ascii="Calibri" w:hAnsi="Calibri" w:cs="Calibri"/>
          <w:sz w:val="23"/>
          <w:szCs w:val="23"/>
          <w:lang w:val="mt-MT"/>
        </w:rPr>
        <w:t>:</w:t>
      </w:r>
    </w:p>
    <w:p w14:paraId="3B4BA1B9" w14:textId="77777777" w:rsidR="00292698" w:rsidRDefault="00292698" w:rsidP="007D6AA4">
      <w:pPr>
        <w:jc w:val="both"/>
        <w:rPr>
          <w:rFonts w:ascii="Calibri" w:hAnsi="Calibri" w:cs="Calibri"/>
          <w:sz w:val="23"/>
          <w:szCs w:val="23"/>
          <w:lang w:val="mt-MT"/>
        </w:rPr>
      </w:pPr>
    </w:p>
    <w:p w14:paraId="5CC98D7F" w14:textId="6DD7A844" w:rsidR="00201C1C" w:rsidRDefault="00201C1C">
      <w:pPr>
        <w:pStyle w:val="ListParagraph"/>
        <w:numPr>
          <w:ilvl w:val="0"/>
          <w:numId w:val="10"/>
        </w:numPr>
        <w:jc w:val="both"/>
        <w:rPr>
          <w:rFonts w:ascii="Calibri" w:hAnsi="Calibri" w:cs="Calibri"/>
          <w:sz w:val="23"/>
          <w:szCs w:val="23"/>
        </w:rPr>
      </w:pPr>
      <w:r w:rsidRPr="00201C1C">
        <w:rPr>
          <w:rFonts w:ascii="Calibri" w:hAnsi="Calibri" w:cs="Calibri"/>
          <w:sz w:val="23"/>
          <w:szCs w:val="23"/>
        </w:rPr>
        <w:t>Language training courses that are already being provided by other local entities</w:t>
      </w:r>
      <w:r>
        <w:rPr>
          <w:rFonts w:ascii="Calibri" w:hAnsi="Calibri" w:cs="Calibri"/>
          <w:sz w:val="23"/>
          <w:szCs w:val="23"/>
        </w:rPr>
        <w:t>,</w:t>
      </w:r>
      <w:r w:rsidRPr="00201C1C">
        <w:rPr>
          <w:rFonts w:ascii="Calibri" w:hAnsi="Calibri" w:cs="Calibri"/>
          <w:sz w:val="23"/>
          <w:szCs w:val="23"/>
        </w:rPr>
        <w:t xml:space="preserve"> such as </w:t>
      </w:r>
      <w:proofErr w:type="spellStart"/>
      <w:r w:rsidRPr="00201C1C">
        <w:rPr>
          <w:rFonts w:ascii="Calibri" w:hAnsi="Calibri" w:cs="Calibri"/>
          <w:sz w:val="23"/>
          <w:szCs w:val="23"/>
        </w:rPr>
        <w:t>JobsPlus</w:t>
      </w:r>
      <w:proofErr w:type="spellEnd"/>
      <w:r w:rsidRPr="00201C1C">
        <w:rPr>
          <w:rFonts w:ascii="Calibri" w:hAnsi="Calibri" w:cs="Calibri"/>
          <w:sz w:val="23"/>
          <w:szCs w:val="23"/>
        </w:rPr>
        <w:t xml:space="preserve"> and the Directorate of Lifelong Learning </w:t>
      </w:r>
    </w:p>
    <w:p w14:paraId="51442388" w14:textId="2CD57EF8" w:rsidR="00201C1C" w:rsidRDefault="00201C1C">
      <w:pPr>
        <w:pStyle w:val="ListParagraph"/>
        <w:numPr>
          <w:ilvl w:val="0"/>
          <w:numId w:val="10"/>
        </w:numPr>
        <w:jc w:val="both"/>
        <w:rPr>
          <w:rFonts w:ascii="Calibri" w:hAnsi="Calibri" w:cs="Calibri"/>
          <w:sz w:val="23"/>
          <w:szCs w:val="23"/>
        </w:rPr>
      </w:pPr>
      <w:r w:rsidRPr="00201C1C">
        <w:rPr>
          <w:rFonts w:ascii="Calibri" w:hAnsi="Calibri" w:cs="Calibri"/>
          <w:sz w:val="23"/>
          <w:szCs w:val="23"/>
        </w:rPr>
        <w:t xml:space="preserve">Academic agricultural courses of an academic/vocational </w:t>
      </w:r>
      <w:r>
        <w:rPr>
          <w:rFonts w:ascii="Calibri" w:hAnsi="Calibri" w:cs="Calibri"/>
          <w:sz w:val="23"/>
          <w:szCs w:val="23"/>
        </w:rPr>
        <w:t>nature</w:t>
      </w:r>
      <w:r w:rsidRPr="00201C1C">
        <w:rPr>
          <w:rFonts w:ascii="Calibri" w:hAnsi="Calibri" w:cs="Calibri"/>
          <w:sz w:val="23"/>
          <w:szCs w:val="23"/>
        </w:rPr>
        <w:t xml:space="preserve"> that </w:t>
      </w:r>
      <w:r>
        <w:rPr>
          <w:rFonts w:ascii="Calibri" w:hAnsi="Calibri" w:cs="Calibri"/>
          <w:sz w:val="23"/>
          <w:szCs w:val="23"/>
        </w:rPr>
        <w:t>are already</w:t>
      </w:r>
      <w:r w:rsidRPr="00201C1C">
        <w:rPr>
          <w:rFonts w:ascii="Calibri" w:hAnsi="Calibri" w:cs="Calibri"/>
          <w:sz w:val="23"/>
          <w:szCs w:val="23"/>
        </w:rPr>
        <w:t xml:space="preserve"> being provided by local institutions </w:t>
      </w:r>
    </w:p>
    <w:p w14:paraId="2AFEA462" w14:textId="77777777" w:rsidR="00201C1C" w:rsidRDefault="00201C1C">
      <w:pPr>
        <w:pStyle w:val="ListParagraph"/>
        <w:numPr>
          <w:ilvl w:val="0"/>
          <w:numId w:val="10"/>
        </w:numPr>
        <w:jc w:val="both"/>
        <w:rPr>
          <w:rFonts w:ascii="Calibri" w:hAnsi="Calibri" w:cs="Calibri"/>
          <w:sz w:val="23"/>
          <w:szCs w:val="23"/>
        </w:rPr>
      </w:pPr>
      <w:r w:rsidRPr="00201C1C">
        <w:rPr>
          <w:rFonts w:ascii="Calibri" w:hAnsi="Calibri" w:cs="Calibri"/>
          <w:sz w:val="23"/>
          <w:szCs w:val="23"/>
        </w:rPr>
        <w:t xml:space="preserve">The purchase of machinery and real estate </w:t>
      </w:r>
    </w:p>
    <w:p w14:paraId="4A5A2AB3" w14:textId="77777777" w:rsidR="00201C1C" w:rsidRDefault="00201C1C">
      <w:pPr>
        <w:pStyle w:val="ListParagraph"/>
        <w:numPr>
          <w:ilvl w:val="0"/>
          <w:numId w:val="10"/>
        </w:numPr>
        <w:jc w:val="both"/>
        <w:rPr>
          <w:rFonts w:ascii="Calibri" w:hAnsi="Calibri" w:cs="Calibri"/>
          <w:sz w:val="23"/>
          <w:szCs w:val="23"/>
        </w:rPr>
      </w:pPr>
      <w:r w:rsidRPr="00201C1C">
        <w:rPr>
          <w:rFonts w:ascii="Calibri" w:hAnsi="Calibri" w:cs="Calibri"/>
          <w:sz w:val="23"/>
          <w:szCs w:val="23"/>
        </w:rPr>
        <w:t>Interest on debt - Value added tax in specific circumstances as outlined in Article 64 (1) (c) of the Common Provision Regulation (as per National Eligibility Rules - Section3).</w:t>
      </w:r>
    </w:p>
    <w:p w14:paraId="3EB79EE0" w14:textId="25F7B4C9" w:rsidR="004532C8" w:rsidRDefault="00201C1C">
      <w:pPr>
        <w:pStyle w:val="ListParagraph"/>
        <w:numPr>
          <w:ilvl w:val="0"/>
          <w:numId w:val="10"/>
        </w:numPr>
        <w:jc w:val="both"/>
        <w:rPr>
          <w:rFonts w:ascii="Calibri" w:hAnsi="Calibri" w:cs="Calibri"/>
          <w:sz w:val="23"/>
          <w:szCs w:val="23"/>
        </w:rPr>
      </w:pPr>
      <w:r>
        <w:rPr>
          <w:rFonts w:ascii="Calibri" w:hAnsi="Calibri" w:cs="Calibri"/>
          <w:sz w:val="23"/>
          <w:szCs w:val="23"/>
        </w:rPr>
        <w:t>Value-added</w:t>
      </w:r>
      <w:r w:rsidRPr="00201C1C">
        <w:rPr>
          <w:rFonts w:ascii="Calibri" w:hAnsi="Calibri" w:cs="Calibri"/>
          <w:sz w:val="23"/>
          <w:szCs w:val="23"/>
        </w:rPr>
        <w:t xml:space="preserve"> tax in the case of State Aid Schemes</w:t>
      </w:r>
    </w:p>
    <w:p w14:paraId="4BCF7182" w14:textId="77777777" w:rsidR="00201C1C" w:rsidRDefault="00201C1C" w:rsidP="007D6AA4">
      <w:pPr>
        <w:pStyle w:val="ListParagraph"/>
        <w:jc w:val="both"/>
        <w:rPr>
          <w:rFonts w:ascii="Calibri" w:hAnsi="Calibri" w:cs="Calibri"/>
          <w:sz w:val="23"/>
          <w:szCs w:val="23"/>
          <w:lang w:val="mt-MT"/>
        </w:rPr>
      </w:pPr>
    </w:p>
    <w:p w14:paraId="16CEAE1D" w14:textId="469E451F" w:rsidR="004532C8" w:rsidRPr="004532C8" w:rsidRDefault="004532C8" w:rsidP="007D6AA4">
      <w:pPr>
        <w:jc w:val="both"/>
        <w:rPr>
          <w:rFonts w:ascii="Calibri" w:hAnsi="Calibri" w:cs="Calibri"/>
          <w:sz w:val="23"/>
          <w:szCs w:val="23"/>
          <w:lang w:val="mt-MT"/>
        </w:rPr>
      </w:pPr>
      <w:r w:rsidRPr="004532C8">
        <w:rPr>
          <w:rFonts w:ascii="Calibri" w:hAnsi="Calibri" w:cs="Calibri"/>
          <w:sz w:val="23"/>
          <w:szCs w:val="23"/>
          <w:lang w:val="mt-MT"/>
        </w:rPr>
        <w:t>In addition, calls for applications and respective guidelines may contain additional provisions relating to methods of procurement of the works, rates of items andservices, types of vegetation and/or trees, and other requirements, as maybeapplicable. The subsidiary Legislation 549.64 of the Environment and ResourcesAuthority on “Trees and Woodlands Protection Regulations – Legal Notice 200of 2011” is one such example.</w:t>
      </w:r>
    </w:p>
    <w:p w14:paraId="1E27B852" w14:textId="2C28EF7E" w:rsidR="00273AC1" w:rsidRPr="004532C8" w:rsidRDefault="00A75A1B" w:rsidP="007D6AA4">
      <w:pPr>
        <w:pStyle w:val="Heading2"/>
        <w:numPr>
          <w:ilvl w:val="0"/>
          <w:numId w:val="0"/>
        </w:numPr>
        <w:jc w:val="both"/>
        <w:rPr>
          <w:color w:val="00003E"/>
        </w:rPr>
      </w:pPr>
      <w:r w:rsidRPr="004532C8">
        <w:rPr>
          <w:rFonts w:cs="Calibri"/>
          <w:sz w:val="23"/>
          <w:szCs w:val="23"/>
        </w:rPr>
        <w:tab/>
      </w:r>
      <w:bookmarkStart w:id="62" w:name="_Toc17939"/>
      <w:bookmarkStart w:id="63" w:name="_Toc214534587"/>
      <w:r w:rsidR="004D4E7F" w:rsidRPr="004532C8">
        <w:rPr>
          <w:color w:val="00003E"/>
        </w:rPr>
        <w:t>Eligible Applicants</w:t>
      </w:r>
      <w:bookmarkEnd w:id="62"/>
      <w:bookmarkEnd w:id="63"/>
    </w:p>
    <w:p w14:paraId="74D6D15E" w14:textId="271E72BF" w:rsidR="00273AC1" w:rsidRDefault="004D4E7F" w:rsidP="007D6AA4">
      <w:pPr>
        <w:jc w:val="both"/>
        <w:rPr>
          <w:rFonts w:ascii="Calibri" w:hAnsi="Calibri" w:cs="Calibri"/>
          <w:sz w:val="23"/>
          <w:szCs w:val="23"/>
          <w:lang w:val="mt-MT"/>
        </w:rPr>
      </w:pPr>
      <w:r w:rsidRPr="00A75A1B">
        <w:rPr>
          <w:rFonts w:ascii="Calibri" w:hAnsi="Calibri" w:cs="Calibri"/>
          <w:sz w:val="23"/>
          <w:szCs w:val="23"/>
          <w:lang w:val="mt-MT"/>
        </w:rPr>
        <w:t xml:space="preserve">The beneficiaries eligible for funding under Measure </w:t>
      </w:r>
      <w:r w:rsidR="00770D1D" w:rsidRPr="00A75A1B">
        <w:rPr>
          <w:rFonts w:ascii="Calibri" w:hAnsi="Calibri" w:cs="Calibri"/>
          <w:sz w:val="23"/>
          <w:szCs w:val="23"/>
          <w:lang w:val="mt-MT"/>
        </w:rPr>
        <w:t>1</w:t>
      </w:r>
      <w:r w:rsidR="00121B7A" w:rsidRPr="00A75A1B">
        <w:rPr>
          <w:rFonts w:ascii="Calibri" w:hAnsi="Calibri" w:cs="Calibri"/>
          <w:sz w:val="23"/>
          <w:szCs w:val="23"/>
          <w:lang w:val="mt-MT"/>
        </w:rPr>
        <w:t xml:space="preserve"> </w:t>
      </w:r>
      <w:r w:rsidR="00A36270" w:rsidRPr="00A75A1B">
        <w:rPr>
          <w:rFonts w:ascii="Calibri" w:hAnsi="Calibri" w:cs="Calibri"/>
          <w:sz w:val="23"/>
          <w:szCs w:val="23"/>
          <w:lang w:val="mt-MT"/>
        </w:rPr>
        <w:t>Improving of the Enviroment of the Territory</w:t>
      </w:r>
      <w:r w:rsidRPr="00A75A1B">
        <w:rPr>
          <w:rFonts w:ascii="Calibri" w:hAnsi="Calibri" w:cs="Calibri"/>
          <w:sz w:val="23"/>
          <w:szCs w:val="23"/>
          <w:lang w:val="mt-MT"/>
        </w:rPr>
        <w:t xml:space="preserve">are: </w:t>
      </w:r>
    </w:p>
    <w:p w14:paraId="07573493" w14:textId="77777777" w:rsidR="00A75A1B" w:rsidRPr="00A75A1B" w:rsidRDefault="00A75A1B" w:rsidP="007D6AA4">
      <w:pPr>
        <w:jc w:val="both"/>
        <w:rPr>
          <w:rFonts w:ascii="Calibri" w:hAnsi="Calibri" w:cs="Calibri"/>
          <w:sz w:val="23"/>
          <w:szCs w:val="23"/>
          <w:lang w:val="mt-MT"/>
        </w:rPr>
      </w:pPr>
    </w:p>
    <w:p w14:paraId="702AEA19" w14:textId="77777777" w:rsidR="00273AC1" w:rsidRDefault="004D4E7F">
      <w:pPr>
        <w:numPr>
          <w:ilvl w:val="0"/>
          <w:numId w:val="7"/>
        </w:numPr>
        <w:tabs>
          <w:tab w:val="left" w:pos="420"/>
        </w:tabs>
        <w:jc w:val="both"/>
        <w:rPr>
          <w:rFonts w:ascii="Calibri" w:eastAsia="SimSun" w:hAnsi="Calibri" w:cs="Calibri"/>
          <w:sz w:val="23"/>
          <w:szCs w:val="23"/>
          <w:lang w:val="mt-MT"/>
        </w:rPr>
      </w:pPr>
      <w:r>
        <w:rPr>
          <w:rFonts w:ascii="Calibri" w:eastAsia="SimSun" w:hAnsi="Calibri" w:cs="Calibri"/>
          <w:sz w:val="23"/>
          <w:szCs w:val="23"/>
          <w:lang w:val="mt-MT"/>
        </w:rPr>
        <w:t>Local Councils</w:t>
      </w:r>
    </w:p>
    <w:p w14:paraId="24E58C1F" w14:textId="45329C95" w:rsidR="00BD7EF7" w:rsidRDefault="004D4E7F">
      <w:pPr>
        <w:numPr>
          <w:ilvl w:val="0"/>
          <w:numId w:val="7"/>
        </w:numPr>
        <w:tabs>
          <w:tab w:val="left" w:pos="420"/>
        </w:tabs>
        <w:jc w:val="both"/>
        <w:rPr>
          <w:rFonts w:ascii="Calibri" w:eastAsia="SimSun" w:hAnsi="Calibri" w:cs="Calibri"/>
          <w:sz w:val="23"/>
          <w:szCs w:val="23"/>
          <w:lang w:val="mt-MT"/>
        </w:rPr>
      </w:pPr>
      <w:r>
        <w:rPr>
          <w:rFonts w:ascii="Calibri" w:eastAsia="SimSun" w:hAnsi="Calibri" w:cs="Calibri"/>
          <w:sz w:val="23"/>
          <w:szCs w:val="23"/>
          <w:lang w:val="mt-MT"/>
        </w:rPr>
        <w:t>Regional Council</w:t>
      </w:r>
      <w:r w:rsidR="00BD7EF7">
        <w:rPr>
          <w:rFonts w:ascii="Calibri" w:eastAsia="SimSun" w:hAnsi="Calibri" w:cs="Calibri"/>
          <w:sz w:val="23"/>
          <w:szCs w:val="23"/>
          <w:lang w:val="mt-MT"/>
        </w:rPr>
        <w:t>s</w:t>
      </w:r>
    </w:p>
    <w:p w14:paraId="34EF0404" w14:textId="28F7239A" w:rsidR="00BD7EF7" w:rsidRPr="00BD7EF7" w:rsidRDefault="00BD7EF7">
      <w:pPr>
        <w:numPr>
          <w:ilvl w:val="0"/>
          <w:numId w:val="7"/>
        </w:numPr>
        <w:tabs>
          <w:tab w:val="left" w:pos="420"/>
        </w:tabs>
        <w:jc w:val="both"/>
        <w:rPr>
          <w:rFonts w:ascii="Calibri" w:eastAsia="SimSun" w:hAnsi="Calibri" w:cs="Calibri"/>
          <w:sz w:val="23"/>
          <w:szCs w:val="23"/>
          <w:lang w:val="mt-MT"/>
        </w:rPr>
      </w:pPr>
      <w:r w:rsidRPr="00BD7EF7">
        <w:rPr>
          <w:rFonts w:ascii="Calibri" w:eastAsia="SimSun" w:hAnsi="Calibri" w:cs="Calibri"/>
          <w:sz w:val="23"/>
          <w:szCs w:val="23"/>
          <w:lang w:val="mt-MT"/>
        </w:rPr>
        <w:lastRenderedPageBreak/>
        <w:t>VOs</w:t>
      </w:r>
      <w:r>
        <w:rPr>
          <w:rStyle w:val="FootnoteReference"/>
          <w:rFonts w:ascii="Calibri" w:eastAsia="SimSun" w:hAnsi="Calibri" w:cs="Calibri"/>
          <w:sz w:val="23"/>
          <w:szCs w:val="23"/>
          <w:lang w:val="mt-MT"/>
        </w:rPr>
        <w:footnoteReference w:id="2"/>
      </w:r>
      <w:r w:rsidRPr="00BD7EF7">
        <w:rPr>
          <w:rFonts w:ascii="Calibri" w:eastAsia="SimSun" w:hAnsi="Calibri" w:cs="Calibri"/>
          <w:sz w:val="23"/>
          <w:szCs w:val="23"/>
          <w:lang w:val="mt-MT"/>
        </w:rPr>
        <w:t>(regularly registered with the Office of the Commissioner for Voluntary Organizations, in line with the Voluntary Organizations Act 2007, and regularly operating within the Xlokk territory).</w:t>
      </w:r>
    </w:p>
    <w:p w14:paraId="5079DC94" w14:textId="1030E55A" w:rsidR="00BD7EF7" w:rsidRPr="00BD7EF7" w:rsidRDefault="00BD7EF7" w:rsidP="00BD7EF7">
      <w:pPr>
        <w:tabs>
          <w:tab w:val="left" w:pos="420"/>
        </w:tabs>
        <w:ind w:left="360"/>
        <w:jc w:val="both"/>
        <w:rPr>
          <w:rFonts w:ascii="Calibri" w:eastAsia="SimSun" w:hAnsi="Calibri" w:cs="Calibri"/>
          <w:sz w:val="23"/>
          <w:szCs w:val="23"/>
          <w:lang w:val="mt-MT"/>
        </w:rPr>
      </w:pPr>
    </w:p>
    <w:p w14:paraId="75A69B94" w14:textId="07CE4B71" w:rsidR="00BD7EF7" w:rsidRPr="00BD7EF7" w:rsidRDefault="00BD7EF7">
      <w:pPr>
        <w:numPr>
          <w:ilvl w:val="0"/>
          <w:numId w:val="7"/>
        </w:numPr>
        <w:tabs>
          <w:tab w:val="left" w:pos="420"/>
        </w:tabs>
        <w:jc w:val="both"/>
        <w:rPr>
          <w:rFonts w:ascii="Calibri" w:eastAsia="SimSun" w:hAnsi="Calibri" w:cs="Calibri"/>
          <w:sz w:val="23"/>
          <w:szCs w:val="23"/>
          <w:lang w:val="mt-MT"/>
        </w:rPr>
      </w:pPr>
      <w:r w:rsidRPr="00BD7EF7">
        <w:rPr>
          <w:rFonts w:ascii="Calibri" w:eastAsia="SimSun" w:hAnsi="Calibri" w:cs="Calibri"/>
          <w:sz w:val="23"/>
          <w:szCs w:val="23"/>
          <w:lang w:val="mt-MT"/>
        </w:rPr>
        <w:t>SMEs</w:t>
      </w:r>
    </w:p>
    <w:p w14:paraId="35CDFF96" w14:textId="77777777" w:rsidR="00BD7EF7" w:rsidRPr="00BD7EF7" w:rsidRDefault="00BD7EF7" w:rsidP="00BD7EF7">
      <w:pPr>
        <w:tabs>
          <w:tab w:val="left" w:pos="420"/>
        </w:tabs>
        <w:jc w:val="both"/>
        <w:rPr>
          <w:rFonts w:ascii="Calibri" w:eastAsia="SimSun" w:hAnsi="Calibri" w:cs="Calibri"/>
          <w:sz w:val="23"/>
          <w:szCs w:val="23"/>
          <w:lang w:val="en-GB"/>
        </w:rPr>
      </w:pPr>
    </w:p>
    <w:p w14:paraId="3AD2DD68" w14:textId="77777777" w:rsidR="00BD7EF7" w:rsidRPr="00BD7EF7" w:rsidRDefault="00BD7EF7">
      <w:pPr>
        <w:pStyle w:val="ListParagraph"/>
        <w:numPr>
          <w:ilvl w:val="0"/>
          <w:numId w:val="11"/>
        </w:numPr>
        <w:tabs>
          <w:tab w:val="left" w:pos="420"/>
        </w:tabs>
        <w:jc w:val="both"/>
        <w:rPr>
          <w:rFonts w:ascii="Calibri" w:eastAsia="SimSun" w:hAnsi="Calibri" w:cs="Calibri"/>
          <w:sz w:val="23"/>
          <w:szCs w:val="23"/>
          <w:lang w:val="en-GB"/>
        </w:rPr>
      </w:pPr>
      <w:r w:rsidRPr="00BD7EF7">
        <w:rPr>
          <w:rFonts w:ascii="Calibri" w:eastAsia="SimSun" w:hAnsi="Calibri" w:cs="Calibri"/>
          <w:b/>
          <w:bCs/>
          <w:sz w:val="23"/>
          <w:szCs w:val="23"/>
          <w:lang w:val="en-GB"/>
        </w:rPr>
        <w:t xml:space="preserve">Entities that carry out an economic activity within the meaning of Article 107 TFEU will be subject to State aid rules as outlined in Section 8 below. </w:t>
      </w:r>
    </w:p>
    <w:p w14:paraId="4684B64C" w14:textId="77777777" w:rsidR="00BD7EF7" w:rsidRPr="00BD7EF7" w:rsidRDefault="00BD7EF7" w:rsidP="00BD7EF7">
      <w:pPr>
        <w:tabs>
          <w:tab w:val="left" w:pos="420"/>
        </w:tabs>
        <w:ind w:left="360"/>
        <w:jc w:val="both"/>
        <w:rPr>
          <w:rFonts w:ascii="Calibri" w:eastAsia="SimSun" w:hAnsi="Calibri" w:cs="Calibri"/>
          <w:sz w:val="23"/>
          <w:szCs w:val="23"/>
          <w:lang w:val="en-GB"/>
        </w:rPr>
      </w:pPr>
    </w:p>
    <w:p w14:paraId="6C526171" w14:textId="77777777" w:rsidR="00BD7EF7" w:rsidRPr="00BD7EF7" w:rsidRDefault="00BD7EF7">
      <w:pPr>
        <w:numPr>
          <w:ilvl w:val="0"/>
          <w:numId w:val="11"/>
        </w:numPr>
        <w:tabs>
          <w:tab w:val="left" w:pos="420"/>
        </w:tabs>
        <w:jc w:val="both"/>
        <w:rPr>
          <w:rFonts w:ascii="Calibri" w:eastAsia="SimSun" w:hAnsi="Calibri" w:cs="Calibri"/>
          <w:sz w:val="23"/>
          <w:szCs w:val="23"/>
          <w:lang w:val="en-GB"/>
        </w:rPr>
      </w:pPr>
      <w:r w:rsidRPr="00BD7EF7">
        <w:rPr>
          <w:rFonts w:ascii="Calibri" w:eastAsia="SimSun" w:hAnsi="Calibri" w:cs="Calibri"/>
          <w:b/>
          <w:bCs/>
          <w:sz w:val="23"/>
          <w:szCs w:val="23"/>
          <w:lang w:val="en-GB"/>
        </w:rPr>
        <w:t xml:space="preserve">Prospective applicants with an outstanding recovery order with the Paying Agency cannot be considered for support under this intervention. An outstanding recovery order refers to debt held with ARPA that is either outstanding or where a settlement agreement is not in place. </w:t>
      </w:r>
    </w:p>
    <w:p w14:paraId="2F71121B" w14:textId="77777777" w:rsidR="00BD7EF7" w:rsidRPr="00BD7EF7" w:rsidRDefault="00BD7EF7" w:rsidP="00BD7EF7">
      <w:pPr>
        <w:tabs>
          <w:tab w:val="left" w:pos="420"/>
        </w:tabs>
        <w:ind w:left="360"/>
        <w:jc w:val="both"/>
        <w:rPr>
          <w:rFonts w:ascii="Calibri" w:eastAsia="SimSun" w:hAnsi="Calibri" w:cs="Calibri"/>
          <w:sz w:val="23"/>
          <w:szCs w:val="23"/>
          <w:lang w:val="en-GB"/>
        </w:rPr>
      </w:pPr>
    </w:p>
    <w:p w14:paraId="1FD05892" w14:textId="77777777" w:rsidR="00BD7EF7" w:rsidRPr="00BD7EF7" w:rsidRDefault="00BD7EF7">
      <w:pPr>
        <w:numPr>
          <w:ilvl w:val="0"/>
          <w:numId w:val="11"/>
        </w:numPr>
        <w:tabs>
          <w:tab w:val="left" w:pos="420"/>
        </w:tabs>
        <w:jc w:val="both"/>
        <w:rPr>
          <w:rFonts w:ascii="Calibri" w:eastAsia="SimSun" w:hAnsi="Calibri" w:cs="Calibri"/>
          <w:sz w:val="23"/>
          <w:szCs w:val="23"/>
          <w:lang w:val="en-GB"/>
        </w:rPr>
      </w:pPr>
      <w:r w:rsidRPr="00BD7EF7">
        <w:rPr>
          <w:rFonts w:ascii="Calibri" w:eastAsia="SimSun" w:hAnsi="Calibri" w:cs="Calibri"/>
          <w:b/>
          <w:bCs/>
          <w:sz w:val="23"/>
          <w:szCs w:val="23"/>
          <w:lang w:val="en-GB"/>
        </w:rPr>
        <w:t xml:space="preserve">In the case of Local Councils, the Permanent Secretary hereby acknowledges that the said project application can be submitted to the LAG. Accordingly, the respective application may now be duly processed by the LAG. </w:t>
      </w:r>
    </w:p>
    <w:p w14:paraId="16E2ACD0" w14:textId="77777777" w:rsidR="00BD7EF7" w:rsidRPr="00BD7EF7" w:rsidRDefault="00BD7EF7" w:rsidP="00BD7EF7">
      <w:pPr>
        <w:tabs>
          <w:tab w:val="left" w:pos="420"/>
        </w:tabs>
        <w:ind w:left="360"/>
        <w:jc w:val="both"/>
        <w:rPr>
          <w:rFonts w:ascii="Calibri" w:eastAsia="SimSun" w:hAnsi="Calibri" w:cs="Calibri"/>
          <w:sz w:val="23"/>
          <w:szCs w:val="23"/>
          <w:lang w:val="en-GB"/>
        </w:rPr>
      </w:pPr>
    </w:p>
    <w:p w14:paraId="110C5DE4" w14:textId="77777777" w:rsidR="00BD7EF7" w:rsidRPr="00BD7EF7" w:rsidRDefault="00BD7EF7">
      <w:pPr>
        <w:numPr>
          <w:ilvl w:val="0"/>
          <w:numId w:val="11"/>
        </w:numPr>
        <w:tabs>
          <w:tab w:val="left" w:pos="420"/>
        </w:tabs>
        <w:jc w:val="both"/>
        <w:rPr>
          <w:rFonts w:ascii="Calibri" w:eastAsia="SimSun" w:hAnsi="Calibri" w:cs="Calibri"/>
          <w:sz w:val="23"/>
          <w:szCs w:val="23"/>
          <w:lang w:val="en-GB"/>
        </w:rPr>
      </w:pPr>
      <w:r w:rsidRPr="00BD7EF7">
        <w:rPr>
          <w:rFonts w:ascii="Calibri" w:eastAsia="SimSun" w:hAnsi="Calibri" w:cs="Calibri"/>
          <w:b/>
          <w:bCs/>
          <w:sz w:val="23"/>
          <w:szCs w:val="23"/>
          <w:lang w:val="en-GB"/>
        </w:rPr>
        <w:t xml:space="preserve">Parishes must apply as organisations. Clergy may only act </w:t>
      </w:r>
    </w:p>
    <w:p w14:paraId="5CF824C1" w14:textId="227A9B64" w:rsidR="00BD7EF7" w:rsidRPr="00BD7EF7" w:rsidRDefault="00BD7EF7">
      <w:pPr>
        <w:pStyle w:val="ListParagraph"/>
        <w:numPr>
          <w:ilvl w:val="0"/>
          <w:numId w:val="11"/>
        </w:numPr>
        <w:tabs>
          <w:tab w:val="left" w:pos="420"/>
        </w:tabs>
        <w:jc w:val="both"/>
        <w:rPr>
          <w:rFonts w:ascii="Calibri" w:eastAsia="SimSun" w:hAnsi="Calibri" w:cs="Calibri"/>
          <w:sz w:val="23"/>
          <w:szCs w:val="23"/>
          <w:lang w:val="mt-MT"/>
        </w:rPr>
      </w:pPr>
      <w:r w:rsidRPr="00BD7EF7">
        <w:rPr>
          <w:rFonts w:ascii="Calibri" w:eastAsia="SimSun" w:hAnsi="Calibri" w:cs="Calibri"/>
          <w:b/>
          <w:bCs/>
          <w:sz w:val="23"/>
          <w:szCs w:val="23"/>
          <w:lang w:val="en-GB"/>
        </w:rPr>
        <w:t xml:space="preserve">as representatives or project leaders, never as applicants or beneficiaries. Where a Parish has its own VO number, it must apply using that number. Where it does not, the Parish must apply under the Curia’s VO number, supported by formal Curia authorisation, in line with MA Circular 01/2024. </w:t>
      </w:r>
    </w:p>
    <w:p w14:paraId="0C715B11" w14:textId="409983CD" w:rsidR="00C672D7" w:rsidRPr="00A75A1B" w:rsidRDefault="00C672D7">
      <w:pPr>
        <w:pStyle w:val="Heading2"/>
        <w:numPr>
          <w:ilvl w:val="0"/>
          <w:numId w:val="11"/>
        </w:numPr>
        <w:tabs>
          <w:tab w:val="clear" w:pos="432"/>
        </w:tabs>
        <w:jc w:val="both"/>
        <w:rPr>
          <w:color w:val="00003E"/>
        </w:rPr>
      </w:pPr>
      <w:bookmarkStart w:id="64" w:name="_Toc214534588"/>
      <w:r w:rsidRPr="00A75A1B">
        <w:rPr>
          <w:color w:val="00003E"/>
        </w:rPr>
        <w:t>Eligibility Criteria</w:t>
      </w:r>
      <w:bookmarkEnd w:id="64"/>
    </w:p>
    <w:p w14:paraId="596D59EB" w14:textId="31B969A2" w:rsidR="00273AC1" w:rsidRDefault="00686DFD" w:rsidP="007D6AA4">
      <w:pPr>
        <w:tabs>
          <w:tab w:val="left" w:pos="425"/>
        </w:tabs>
        <w:jc w:val="both"/>
        <w:rPr>
          <w:rFonts w:ascii="Calibri" w:eastAsia="SimSun" w:hAnsi="Calibri" w:cs="Calibri"/>
          <w:sz w:val="23"/>
          <w:szCs w:val="23"/>
          <w:lang w:val="mt-MT"/>
        </w:rPr>
      </w:pPr>
      <w:bookmarkStart w:id="65" w:name="_Toc1355"/>
      <w:r>
        <w:rPr>
          <w:rFonts w:ascii="Calibri" w:eastAsia="SimSun" w:hAnsi="Calibri" w:cs="Calibri"/>
          <w:sz w:val="23"/>
          <w:szCs w:val="23"/>
          <w:lang w:val="mt-MT"/>
        </w:rPr>
        <w:t>The</w:t>
      </w:r>
      <w:r w:rsidR="004D4E7F" w:rsidRPr="009C3D33">
        <w:rPr>
          <w:rFonts w:ascii="Calibri" w:eastAsia="SimSun" w:hAnsi="Calibri" w:cs="Calibri"/>
          <w:sz w:val="23"/>
          <w:szCs w:val="23"/>
          <w:lang w:val="mt-MT"/>
        </w:rPr>
        <w:t xml:space="preserve"> following general eligibility criteria shall apply for the evaluation of proposals for actions to be supported under this measure:</w:t>
      </w:r>
      <w:bookmarkEnd w:id="65"/>
      <w:r w:rsidR="004D4E7F" w:rsidRPr="009C3D33">
        <w:rPr>
          <w:rFonts w:ascii="Calibri" w:eastAsia="SimSun" w:hAnsi="Calibri" w:cs="Calibri"/>
          <w:sz w:val="23"/>
          <w:szCs w:val="23"/>
          <w:lang w:val="mt-MT"/>
        </w:rPr>
        <w:t xml:space="preserve"> </w:t>
      </w:r>
    </w:p>
    <w:p w14:paraId="5049F08F" w14:textId="77777777" w:rsidR="00686DFD" w:rsidRPr="009C3D33" w:rsidRDefault="00686DFD" w:rsidP="009C3D33">
      <w:pPr>
        <w:tabs>
          <w:tab w:val="left" w:pos="425"/>
        </w:tabs>
        <w:jc w:val="both"/>
        <w:rPr>
          <w:rFonts w:eastAsia="SimSun" w:cs="Calibri"/>
          <w:sz w:val="23"/>
          <w:szCs w:val="23"/>
          <w:lang w:val="mt-MT"/>
        </w:rPr>
      </w:pPr>
    </w:p>
    <w:p w14:paraId="531F6828" w14:textId="452CA832" w:rsidR="00273AC1" w:rsidRDefault="004D4E7F">
      <w:pPr>
        <w:numPr>
          <w:ilvl w:val="0"/>
          <w:numId w:val="9"/>
        </w:numPr>
        <w:tabs>
          <w:tab w:val="left" w:pos="425"/>
        </w:tabs>
        <w:jc w:val="both"/>
        <w:rPr>
          <w:rFonts w:ascii="Calibri" w:eastAsia="SimSun" w:hAnsi="Calibri" w:cs="Calibri"/>
          <w:sz w:val="23"/>
          <w:szCs w:val="23"/>
          <w:lang w:val="mt-MT"/>
        </w:rPr>
      </w:pPr>
      <w:r>
        <w:rPr>
          <w:rFonts w:ascii="Calibri" w:eastAsia="SimSun" w:hAnsi="Calibri" w:cs="Calibri"/>
          <w:sz w:val="23"/>
          <w:szCs w:val="23"/>
          <w:lang w:val="mt-MT"/>
        </w:rPr>
        <w:t xml:space="preserve">The applicant is able to demonstrate that he/she forms part of (or is the legal representative of) the beneficiary/applicant </w:t>
      </w:r>
      <w:r w:rsidR="00686DFD">
        <w:rPr>
          <w:rFonts w:ascii="Calibri" w:eastAsia="SimSun" w:hAnsi="Calibri" w:cs="Calibri"/>
          <w:sz w:val="23"/>
          <w:szCs w:val="23"/>
          <w:lang w:val="mt-MT"/>
        </w:rPr>
        <w:t>organisation</w:t>
      </w:r>
      <w:r>
        <w:rPr>
          <w:rFonts w:ascii="Calibri" w:eastAsia="SimSun" w:hAnsi="Calibri" w:cs="Calibri"/>
          <w:sz w:val="23"/>
          <w:szCs w:val="23"/>
          <w:lang w:val="mt-MT"/>
        </w:rPr>
        <w:t xml:space="preserve">. </w:t>
      </w:r>
    </w:p>
    <w:p w14:paraId="76EBB3EC" w14:textId="77777777" w:rsidR="00273AC1" w:rsidRDefault="004D4E7F">
      <w:pPr>
        <w:numPr>
          <w:ilvl w:val="0"/>
          <w:numId w:val="9"/>
        </w:numPr>
        <w:tabs>
          <w:tab w:val="left" w:pos="425"/>
        </w:tabs>
        <w:jc w:val="both"/>
        <w:rPr>
          <w:rFonts w:ascii="Calibri" w:eastAsia="SimSun" w:hAnsi="Calibri" w:cs="Calibri"/>
          <w:sz w:val="23"/>
          <w:szCs w:val="23"/>
          <w:lang w:val="mt-MT"/>
        </w:rPr>
      </w:pPr>
      <w:r>
        <w:rPr>
          <w:rFonts w:ascii="Calibri" w:eastAsia="SimSun" w:hAnsi="Calibri" w:cs="Calibri"/>
          <w:sz w:val="23"/>
          <w:szCs w:val="23"/>
          <w:lang w:val="mt-MT"/>
        </w:rPr>
        <w:t>Submitted application is fully completed and duly filled-in</w:t>
      </w:r>
      <w:r>
        <w:rPr>
          <w:rStyle w:val="FootnoteReference"/>
          <w:rFonts w:ascii="Calibri" w:eastAsia="SimSun" w:hAnsi="Calibri" w:cs="Calibri"/>
          <w:sz w:val="23"/>
          <w:szCs w:val="23"/>
          <w:lang w:val="mt-MT"/>
        </w:rPr>
        <w:footnoteReference w:id="3"/>
      </w:r>
      <w:r>
        <w:rPr>
          <w:rFonts w:ascii="Calibri" w:eastAsia="SimSun" w:hAnsi="Calibri" w:cs="Calibri"/>
          <w:sz w:val="23"/>
          <w:szCs w:val="23"/>
          <w:lang w:val="mt-MT"/>
        </w:rPr>
        <w:t xml:space="preserve">  </w:t>
      </w:r>
    </w:p>
    <w:p w14:paraId="4B626C6E" w14:textId="77777777" w:rsidR="00273AC1" w:rsidRDefault="004D4E7F">
      <w:pPr>
        <w:numPr>
          <w:ilvl w:val="0"/>
          <w:numId w:val="9"/>
        </w:numPr>
        <w:tabs>
          <w:tab w:val="left" w:pos="425"/>
        </w:tabs>
        <w:jc w:val="both"/>
        <w:rPr>
          <w:rFonts w:ascii="Calibri" w:eastAsia="SimSun" w:hAnsi="Calibri" w:cs="Calibri"/>
          <w:sz w:val="23"/>
          <w:szCs w:val="23"/>
          <w:lang w:val="mt-MT"/>
        </w:rPr>
      </w:pPr>
      <w:r>
        <w:rPr>
          <w:rFonts w:ascii="Calibri" w:eastAsia="SimSun" w:hAnsi="Calibri" w:cs="Calibri"/>
          <w:sz w:val="23"/>
          <w:szCs w:val="23"/>
          <w:lang w:val="mt-MT"/>
        </w:rPr>
        <w:t>The proposed project will be implemented within the GXF territory;</w:t>
      </w:r>
    </w:p>
    <w:p w14:paraId="19E69001" w14:textId="77777777" w:rsidR="00273AC1" w:rsidRDefault="004D4E7F">
      <w:pPr>
        <w:numPr>
          <w:ilvl w:val="0"/>
          <w:numId w:val="9"/>
        </w:numPr>
        <w:tabs>
          <w:tab w:val="left" w:pos="425"/>
        </w:tabs>
        <w:jc w:val="both"/>
        <w:rPr>
          <w:rFonts w:ascii="Calibri" w:eastAsia="SimSun" w:hAnsi="Calibri" w:cs="Calibri"/>
          <w:sz w:val="23"/>
          <w:szCs w:val="23"/>
          <w:lang w:val="mt-MT"/>
        </w:rPr>
      </w:pPr>
      <w:r>
        <w:rPr>
          <w:rFonts w:ascii="Calibri" w:eastAsia="SimSun" w:hAnsi="Calibri" w:cs="Calibri"/>
          <w:sz w:val="23"/>
          <w:szCs w:val="23"/>
          <w:lang w:val="mt-MT"/>
        </w:rPr>
        <w:t xml:space="preserve">The applicant is able to demonstrate evidence of sufficient financial capacity required to finance the project and to fund the private financial component. </w:t>
      </w:r>
    </w:p>
    <w:p w14:paraId="3D2F3A40" w14:textId="77777777" w:rsidR="00273AC1" w:rsidRPr="009C3D33" w:rsidRDefault="004D4E7F">
      <w:pPr>
        <w:numPr>
          <w:ilvl w:val="0"/>
          <w:numId w:val="9"/>
        </w:numPr>
        <w:tabs>
          <w:tab w:val="left" w:pos="425"/>
        </w:tabs>
        <w:jc w:val="both"/>
        <w:rPr>
          <w:rFonts w:ascii="Calibri" w:eastAsia="SimSun" w:hAnsi="Calibri" w:cs="Calibri"/>
          <w:sz w:val="23"/>
          <w:szCs w:val="23"/>
          <w:lang w:val="mt-MT"/>
        </w:rPr>
      </w:pPr>
      <w:r w:rsidRPr="009C3D33">
        <w:rPr>
          <w:rFonts w:ascii="Calibri" w:eastAsia="SimSun" w:hAnsi="Calibri" w:cs="Calibri"/>
          <w:sz w:val="23"/>
          <w:szCs w:val="23"/>
          <w:lang w:val="mt-MT"/>
        </w:rPr>
        <w:t>The proposed project contributed to the general and specific objectives of the measure;</w:t>
      </w:r>
    </w:p>
    <w:p w14:paraId="2F66597A" w14:textId="456E221F" w:rsidR="00686DFD" w:rsidRPr="00686DFD" w:rsidRDefault="00686DFD">
      <w:pPr>
        <w:numPr>
          <w:ilvl w:val="0"/>
          <w:numId w:val="9"/>
        </w:numPr>
        <w:tabs>
          <w:tab w:val="left" w:pos="425"/>
        </w:tabs>
        <w:jc w:val="both"/>
        <w:rPr>
          <w:rFonts w:ascii="Calibri" w:eastAsia="SimSun" w:hAnsi="Calibri" w:cs="Calibri"/>
          <w:sz w:val="23"/>
          <w:szCs w:val="23"/>
          <w:lang w:val="mt-MT"/>
        </w:rPr>
      </w:pPr>
      <w:r w:rsidRPr="00686DFD">
        <w:rPr>
          <w:rFonts w:ascii="Calibri" w:eastAsia="SimSun" w:hAnsi="Calibri" w:cs="Calibri"/>
          <w:sz w:val="23"/>
          <w:szCs w:val="23"/>
        </w:rPr>
        <w:t>The applicant retains full ownership of the facilities proposed for the project.</w:t>
      </w:r>
    </w:p>
    <w:p w14:paraId="57DA7274" w14:textId="5D3D5B5B" w:rsidR="00273AC1" w:rsidRDefault="004D4E7F">
      <w:pPr>
        <w:numPr>
          <w:ilvl w:val="0"/>
          <w:numId w:val="9"/>
        </w:numPr>
        <w:tabs>
          <w:tab w:val="left" w:pos="425"/>
        </w:tabs>
        <w:jc w:val="both"/>
        <w:rPr>
          <w:rFonts w:ascii="Calibri" w:eastAsia="SimSun" w:hAnsi="Calibri" w:cs="Calibri"/>
          <w:sz w:val="23"/>
          <w:szCs w:val="23"/>
          <w:lang w:val="mt-MT"/>
        </w:rPr>
      </w:pPr>
      <w:r>
        <w:rPr>
          <w:rFonts w:ascii="Calibri" w:eastAsia="Segoe UI" w:hAnsi="Calibri" w:cs="Calibri"/>
          <w:color w:val="0D0D0D"/>
          <w:sz w:val="23"/>
          <w:szCs w:val="23"/>
          <w:shd w:val="clear" w:color="auto" w:fill="FFFFFF"/>
        </w:rPr>
        <w:t xml:space="preserve">At the application stage, voluntary </w:t>
      </w:r>
      <w:proofErr w:type="spellStart"/>
      <w:r w:rsidR="00686DFD">
        <w:rPr>
          <w:rFonts w:ascii="Calibri" w:eastAsia="Segoe UI" w:hAnsi="Calibri" w:cs="Calibri"/>
          <w:color w:val="0D0D0D"/>
          <w:sz w:val="23"/>
          <w:szCs w:val="23"/>
          <w:shd w:val="clear" w:color="auto" w:fill="FFFFFF"/>
        </w:rPr>
        <w:t>organisations</w:t>
      </w:r>
      <w:proofErr w:type="spellEnd"/>
      <w:r w:rsidR="00686DFD">
        <w:rPr>
          <w:rFonts w:ascii="Calibri" w:eastAsia="Segoe UI" w:hAnsi="Calibri" w:cs="Calibri"/>
          <w:color w:val="0D0D0D"/>
          <w:sz w:val="23"/>
          <w:szCs w:val="23"/>
          <w:shd w:val="clear" w:color="auto" w:fill="FFFFFF"/>
        </w:rPr>
        <w:t xml:space="preserve"> </w:t>
      </w:r>
      <w:r>
        <w:rPr>
          <w:rFonts w:ascii="Calibri" w:eastAsia="Segoe UI" w:hAnsi="Calibri" w:cs="Calibri"/>
          <w:color w:val="0D0D0D"/>
          <w:sz w:val="23"/>
          <w:szCs w:val="23"/>
          <w:shd w:val="clear" w:color="auto" w:fill="FFFFFF"/>
        </w:rPr>
        <w:t>must include a certificate of compliance issued by the Commissioner for Voluntary Organizations, valid up to the end of the year</w:t>
      </w:r>
    </w:p>
    <w:p w14:paraId="4346A135" w14:textId="4B970570" w:rsidR="00273AC1" w:rsidRDefault="004D4E7F">
      <w:pPr>
        <w:numPr>
          <w:ilvl w:val="0"/>
          <w:numId w:val="9"/>
        </w:numPr>
        <w:tabs>
          <w:tab w:val="left" w:pos="425"/>
        </w:tabs>
        <w:jc w:val="both"/>
        <w:rPr>
          <w:rFonts w:ascii="Calibri" w:eastAsia="SimSun" w:hAnsi="Calibri" w:cs="Calibri"/>
          <w:sz w:val="23"/>
          <w:szCs w:val="23"/>
          <w:lang w:val="mt-MT"/>
        </w:rPr>
      </w:pPr>
      <w:r>
        <w:rPr>
          <w:rFonts w:ascii="Calibri" w:eastAsia="SimSun" w:hAnsi="Calibri" w:cs="Calibri"/>
          <w:sz w:val="23"/>
          <w:szCs w:val="23"/>
          <w:lang w:val="mt-MT"/>
        </w:rPr>
        <w:t xml:space="preserve">The project proposal contains evidence of the </w:t>
      </w:r>
      <w:r w:rsidR="00E176E6">
        <w:rPr>
          <w:rFonts w:ascii="Calibri" w:eastAsia="SimSun" w:hAnsi="Calibri" w:cs="Calibri"/>
          <w:sz w:val="23"/>
          <w:szCs w:val="23"/>
          <w:lang w:val="mt-MT"/>
        </w:rPr>
        <w:t xml:space="preserve">site </w:t>
      </w:r>
      <w:r>
        <w:rPr>
          <w:rFonts w:ascii="Calibri" w:eastAsia="SimSun" w:hAnsi="Calibri" w:cs="Calibri"/>
          <w:sz w:val="23"/>
          <w:szCs w:val="23"/>
          <w:lang w:val="mt-MT"/>
        </w:rPr>
        <w:t xml:space="preserve">that is to be created and/or developed as a result of the investment. </w:t>
      </w:r>
    </w:p>
    <w:p w14:paraId="07A3361D" w14:textId="77777777" w:rsidR="00273AC1" w:rsidRDefault="004D4E7F">
      <w:pPr>
        <w:numPr>
          <w:ilvl w:val="0"/>
          <w:numId w:val="9"/>
        </w:numPr>
        <w:tabs>
          <w:tab w:val="left" w:pos="425"/>
        </w:tabs>
        <w:jc w:val="both"/>
        <w:rPr>
          <w:rFonts w:ascii="Calibri" w:eastAsia="SimSun" w:hAnsi="Calibri" w:cs="Calibri"/>
          <w:sz w:val="23"/>
          <w:szCs w:val="23"/>
          <w:lang w:val="mt-MT"/>
        </w:rPr>
      </w:pPr>
      <w:r>
        <w:rPr>
          <w:rFonts w:ascii="Calibri" w:eastAsia="SimSun" w:hAnsi="Calibri" w:cs="Calibri"/>
          <w:sz w:val="23"/>
          <w:szCs w:val="23"/>
          <w:lang w:val="mt-MT"/>
        </w:rPr>
        <w:t xml:space="preserve">The proposed project contributes to at least one indicator target. </w:t>
      </w:r>
    </w:p>
    <w:p w14:paraId="1B5FB16E" w14:textId="77777777" w:rsidR="00273AC1" w:rsidRDefault="004D4E7F">
      <w:pPr>
        <w:numPr>
          <w:ilvl w:val="0"/>
          <w:numId w:val="9"/>
        </w:numPr>
        <w:tabs>
          <w:tab w:val="left" w:pos="425"/>
        </w:tabs>
        <w:jc w:val="both"/>
        <w:rPr>
          <w:rFonts w:ascii="Calibri" w:eastAsia="SimSun" w:hAnsi="Calibri" w:cs="Calibri"/>
          <w:sz w:val="23"/>
          <w:szCs w:val="23"/>
          <w:lang w:val="mt-MT"/>
        </w:rPr>
      </w:pPr>
      <w:r>
        <w:rPr>
          <w:rFonts w:ascii="Calibri" w:eastAsia="SimSun" w:hAnsi="Calibri" w:cs="Calibri"/>
          <w:sz w:val="23"/>
          <w:szCs w:val="23"/>
          <w:lang w:val="mt-MT"/>
        </w:rPr>
        <w:lastRenderedPageBreak/>
        <w:t>The project proposal contains evidence of the social/ cultural/ historical link of the activity to the Xlokk territory, or any of its localities.</w:t>
      </w:r>
    </w:p>
    <w:p w14:paraId="706F5E21" w14:textId="77777777" w:rsidR="00686DFD" w:rsidRDefault="00686DFD" w:rsidP="007D6AA4">
      <w:pPr>
        <w:tabs>
          <w:tab w:val="left" w:pos="425"/>
        </w:tabs>
        <w:jc w:val="both"/>
        <w:rPr>
          <w:rFonts w:ascii="Calibri" w:eastAsia="SimSun" w:hAnsi="Calibri" w:cs="Calibri"/>
          <w:sz w:val="23"/>
          <w:szCs w:val="23"/>
          <w:lang w:val="mt-MT"/>
        </w:rPr>
      </w:pPr>
    </w:p>
    <w:p w14:paraId="412699F5" w14:textId="7BB8770B" w:rsidR="00273AC1" w:rsidRDefault="004D4E7F" w:rsidP="007D6AA4">
      <w:pPr>
        <w:jc w:val="both"/>
        <w:rPr>
          <w:rFonts w:ascii="Calibri" w:eastAsia="SimSun" w:hAnsi="Calibri" w:cs="Calibri"/>
          <w:i/>
          <w:iCs/>
          <w:sz w:val="23"/>
          <w:szCs w:val="23"/>
          <w:lang w:val="mt-MT"/>
        </w:rPr>
      </w:pPr>
      <w:r>
        <w:rPr>
          <w:rFonts w:ascii="Calibri" w:eastAsia="SimSun" w:hAnsi="Calibri" w:cs="Calibri"/>
          <w:i/>
          <w:iCs/>
          <w:sz w:val="23"/>
          <w:szCs w:val="23"/>
          <w:lang w:val="mt-MT"/>
        </w:rPr>
        <w:t>GXF reserves the right to revise the eligibility criteria applicable to the Measure, subject to pre-notification.</w:t>
      </w:r>
    </w:p>
    <w:p w14:paraId="6B046B6A" w14:textId="77777777" w:rsidR="00273AC1" w:rsidRDefault="00273AC1" w:rsidP="007D6AA4">
      <w:pPr>
        <w:jc w:val="both"/>
        <w:rPr>
          <w:sz w:val="23"/>
          <w:szCs w:val="23"/>
          <w:lang w:val="mt-MT"/>
        </w:rPr>
      </w:pPr>
    </w:p>
    <w:p w14:paraId="26D9E9BC" w14:textId="77777777" w:rsidR="00273AC1" w:rsidRPr="00A75A1B" w:rsidRDefault="004D4E7F" w:rsidP="007D6AA4">
      <w:pPr>
        <w:pStyle w:val="Heading1"/>
        <w:numPr>
          <w:ilvl w:val="0"/>
          <w:numId w:val="0"/>
        </w:numPr>
        <w:jc w:val="both"/>
        <w:rPr>
          <w:rFonts w:eastAsia="SimSun"/>
          <w:sz w:val="28"/>
          <w:szCs w:val="28"/>
        </w:rPr>
      </w:pPr>
      <w:bookmarkStart w:id="66" w:name="_Toc19825"/>
      <w:bookmarkStart w:id="67" w:name="_Toc214534589"/>
      <w:r w:rsidRPr="00A75A1B">
        <w:rPr>
          <w:rFonts w:eastAsia="SimSun"/>
          <w:sz w:val="28"/>
          <w:szCs w:val="28"/>
        </w:rPr>
        <w:t>The Project Proposal</w:t>
      </w:r>
      <w:bookmarkEnd w:id="66"/>
      <w:bookmarkEnd w:id="67"/>
    </w:p>
    <w:p w14:paraId="10E899AF" w14:textId="77777777" w:rsidR="00273AC1" w:rsidRPr="00A75A1B" w:rsidRDefault="00273AC1" w:rsidP="007D6AA4">
      <w:pPr>
        <w:jc w:val="both"/>
        <w:rPr>
          <w:rFonts w:ascii="Calibri" w:eastAsia="SimSun" w:hAnsi="Calibri" w:cs="Calibri"/>
          <w:sz w:val="23"/>
          <w:szCs w:val="23"/>
          <w:lang w:val="mt-MT"/>
        </w:rPr>
      </w:pPr>
    </w:p>
    <w:p w14:paraId="465C7905" w14:textId="77777777" w:rsidR="00273AC1" w:rsidRPr="00A75A1B" w:rsidRDefault="004D4E7F" w:rsidP="007D6AA4">
      <w:pPr>
        <w:jc w:val="both"/>
        <w:rPr>
          <w:rFonts w:ascii="Calibri" w:eastAsia="SimSun" w:hAnsi="Calibri" w:cs="Calibri"/>
          <w:sz w:val="23"/>
          <w:szCs w:val="23"/>
          <w:lang w:val="mt-MT"/>
        </w:rPr>
      </w:pPr>
      <w:bookmarkStart w:id="68" w:name="_Toc22848"/>
      <w:r w:rsidRPr="00A75A1B">
        <w:rPr>
          <w:rFonts w:ascii="Calibri" w:eastAsia="SimSun" w:hAnsi="Calibri" w:cs="Calibri"/>
          <w:sz w:val="23"/>
          <w:szCs w:val="23"/>
          <w:lang w:val="mt-MT"/>
        </w:rPr>
        <w:t xml:space="preserve">It is strongly advisable that prior to the preparation and submission of the application, prospective applicants carefully read these Guidance Notes. </w:t>
      </w:r>
    </w:p>
    <w:bookmarkEnd w:id="68"/>
    <w:p w14:paraId="649B9DFA" w14:textId="77777777" w:rsidR="00273AC1" w:rsidRPr="00A75A1B" w:rsidRDefault="00273AC1" w:rsidP="007D6AA4">
      <w:pPr>
        <w:jc w:val="both"/>
        <w:rPr>
          <w:rFonts w:ascii="Calibri" w:eastAsia="SimSun" w:hAnsi="Calibri" w:cs="Calibri"/>
          <w:sz w:val="23"/>
          <w:szCs w:val="23"/>
          <w:lang w:val="mt-MT"/>
        </w:rPr>
      </w:pPr>
    </w:p>
    <w:p w14:paraId="41086A38" w14:textId="77777777" w:rsidR="00273AC1" w:rsidRPr="00A75A1B" w:rsidRDefault="004D4E7F" w:rsidP="009C3D33">
      <w:pPr>
        <w:jc w:val="both"/>
        <w:rPr>
          <w:rFonts w:ascii="Calibri" w:eastAsia="SimSun" w:hAnsi="Calibri" w:cs="Calibri"/>
          <w:sz w:val="23"/>
          <w:szCs w:val="23"/>
          <w:lang w:val="mt-MT"/>
        </w:rPr>
      </w:pPr>
      <w:bookmarkStart w:id="69" w:name="_Toc2366"/>
      <w:r w:rsidRPr="00A75A1B">
        <w:rPr>
          <w:rFonts w:ascii="Calibri" w:eastAsia="SimSun" w:hAnsi="Calibri" w:cs="Calibri"/>
          <w:sz w:val="23"/>
          <w:szCs w:val="23"/>
          <w:lang w:val="mt-MT"/>
        </w:rPr>
        <w:t xml:space="preserve">More information on each section of the application can be found in the following section. </w:t>
      </w:r>
    </w:p>
    <w:bookmarkEnd w:id="69"/>
    <w:p w14:paraId="7ADFBD7B" w14:textId="77777777" w:rsidR="00273AC1" w:rsidRDefault="00273AC1" w:rsidP="007D6AA4">
      <w:pPr>
        <w:jc w:val="both"/>
        <w:rPr>
          <w:rStyle w:val="Heading2Char"/>
          <w:rFonts w:eastAsiaTheme="minorEastAsia" w:cs="Calibri"/>
          <w:sz w:val="23"/>
          <w:szCs w:val="23"/>
          <w:lang w:val="mt-MT"/>
        </w:rPr>
      </w:pPr>
    </w:p>
    <w:p w14:paraId="74752166" w14:textId="77777777" w:rsidR="00273AC1" w:rsidRPr="00A75A1B" w:rsidRDefault="004D4E7F" w:rsidP="007D6AA4">
      <w:pPr>
        <w:pStyle w:val="Heading2"/>
        <w:numPr>
          <w:ilvl w:val="0"/>
          <w:numId w:val="0"/>
        </w:numPr>
        <w:tabs>
          <w:tab w:val="clear" w:pos="432"/>
        </w:tabs>
        <w:ind w:left="816" w:hanging="576"/>
        <w:jc w:val="both"/>
        <w:rPr>
          <w:color w:val="00003E"/>
        </w:rPr>
      </w:pPr>
      <w:bookmarkStart w:id="70" w:name="_Toc15991"/>
      <w:bookmarkStart w:id="71" w:name="_Toc214534590"/>
      <w:r w:rsidRPr="00A75A1B">
        <w:rPr>
          <w:color w:val="00003E"/>
        </w:rPr>
        <w:t>Project Details</w:t>
      </w:r>
      <w:bookmarkEnd w:id="70"/>
      <w:bookmarkEnd w:id="71"/>
    </w:p>
    <w:p w14:paraId="4C8F40DD" w14:textId="77777777" w:rsidR="00273AC1" w:rsidRPr="00A75A1B" w:rsidRDefault="004D4E7F" w:rsidP="007D6AA4">
      <w:pPr>
        <w:pStyle w:val="Heading4"/>
        <w:numPr>
          <w:ilvl w:val="0"/>
          <w:numId w:val="0"/>
        </w:numPr>
        <w:ind w:left="864" w:hanging="864"/>
        <w:jc w:val="both"/>
        <w:rPr>
          <w:color w:val="00004C"/>
          <w:sz w:val="24"/>
          <w:szCs w:val="24"/>
        </w:rPr>
      </w:pPr>
      <w:bookmarkStart w:id="72" w:name="_Toc20702"/>
      <w:r w:rsidRPr="00A75A1B">
        <w:rPr>
          <w:color w:val="00004C"/>
          <w:sz w:val="24"/>
          <w:szCs w:val="24"/>
        </w:rPr>
        <w:t>Filling out Part A - Administrative Forms</w:t>
      </w:r>
      <w:bookmarkEnd w:id="72"/>
    </w:p>
    <w:p w14:paraId="12082928" w14:textId="77777777" w:rsidR="00A75A1B" w:rsidRDefault="00A75A1B" w:rsidP="007D6AA4">
      <w:pPr>
        <w:tabs>
          <w:tab w:val="left" w:pos="420"/>
        </w:tabs>
        <w:jc w:val="both"/>
        <w:rPr>
          <w:rFonts w:ascii="Calibri" w:hAnsi="Calibri" w:cs="Calibri"/>
          <w:b/>
          <w:bCs/>
          <w:sz w:val="23"/>
          <w:szCs w:val="23"/>
          <w:lang w:val="mt-MT"/>
        </w:rPr>
      </w:pPr>
    </w:p>
    <w:p w14:paraId="2EB82D09" w14:textId="304825DC" w:rsidR="00273AC1" w:rsidRDefault="004D4E7F" w:rsidP="009C3D33">
      <w:pPr>
        <w:tabs>
          <w:tab w:val="left" w:pos="420"/>
        </w:tabs>
        <w:jc w:val="both"/>
        <w:rPr>
          <w:rFonts w:ascii="Calibri" w:hAnsi="Calibri" w:cs="Calibri"/>
          <w:sz w:val="23"/>
          <w:szCs w:val="23"/>
          <w:lang w:val="mt-MT"/>
        </w:rPr>
      </w:pPr>
      <w:r w:rsidRPr="00A75A1B">
        <w:rPr>
          <w:rFonts w:ascii="Calibri" w:hAnsi="Calibri" w:cs="Calibri"/>
          <w:b/>
          <w:bCs/>
          <w:color w:val="00004C"/>
          <w:sz w:val="23"/>
          <w:szCs w:val="23"/>
          <w:lang w:val="mt-MT"/>
        </w:rPr>
        <w:t>Project Title:</w:t>
      </w:r>
      <w:r w:rsidRPr="00A75A1B">
        <w:rPr>
          <w:rFonts w:ascii="Calibri" w:hAnsi="Calibri" w:cs="Calibri"/>
          <w:color w:val="00004C"/>
          <w:sz w:val="23"/>
          <w:szCs w:val="23"/>
          <w:lang w:val="mt-MT"/>
        </w:rPr>
        <w:t xml:space="preserve"> </w:t>
      </w:r>
      <w:r>
        <w:rPr>
          <w:rFonts w:ascii="Calibri" w:hAnsi="Calibri" w:cs="Calibri"/>
          <w:sz w:val="23"/>
          <w:szCs w:val="23"/>
          <w:lang w:val="mt-MT"/>
        </w:rPr>
        <w:t xml:space="preserve">Name your project in a way that it can be easily understood and captures the gist of your project (max </w:t>
      </w:r>
      <w:r w:rsidR="005F67FC">
        <w:rPr>
          <w:rFonts w:ascii="Calibri" w:hAnsi="Calibri" w:cs="Calibri"/>
          <w:sz w:val="23"/>
          <w:szCs w:val="23"/>
          <w:lang w:val="mt-MT"/>
        </w:rPr>
        <w:t>10</w:t>
      </w:r>
      <w:r>
        <w:rPr>
          <w:rFonts w:ascii="Calibri" w:hAnsi="Calibri" w:cs="Calibri"/>
          <w:sz w:val="23"/>
          <w:szCs w:val="23"/>
          <w:lang w:val="mt-MT"/>
        </w:rPr>
        <w:t xml:space="preserve"> words)</w:t>
      </w:r>
    </w:p>
    <w:p w14:paraId="6AA4886F" w14:textId="77777777" w:rsidR="00273AC1" w:rsidRDefault="00273AC1" w:rsidP="007D6AA4">
      <w:pPr>
        <w:numPr>
          <w:ilvl w:val="255"/>
          <w:numId w:val="0"/>
        </w:numPr>
        <w:jc w:val="both"/>
        <w:rPr>
          <w:rFonts w:ascii="Calibri" w:hAnsi="Calibri" w:cs="Calibri"/>
          <w:sz w:val="23"/>
          <w:szCs w:val="23"/>
          <w:lang w:val="mt-MT"/>
        </w:rPr>
      </w:pPr>
    </w:p>
    <w:p w14:paraId="4513062E" w14:textId="47ABAE93" w:rsidR="00273AC1" w:rsidRDefault="004D4E7F" w:rsidP="009C3D33">
      <w:pPr>
        <w:tabs>
          <w:tab w:val="left" w:pos="420"/>
        </w:tabs>
        <w:jc w:val="both"/>
        <w:rPr>
          <w:rFonts w:ascii="Calibri" w:hAnsi="Calibri" w:cs="Calibri"/>
          <w:sz w:val="23"/>
          <w:szCs w:val="23"/>
          <w:lang w:val="mt-MT"/>
        </w:rPr>
      </w:pPr>
      <w:r w:rsidRPr="00A75A1B">
        <w:rPr>
          <w:rFonts w:ascii="Calibri" w:hAnsi="Calibri" w:cs="Calibri"/>
          <w:b/>
          <w:bCs/>
          <w:color w:val="00004C"/>
          <w:sz w:val="23"/>
          <w:szCs w:val="23"/>
          <w:lang w:val="mt-MT"/>
        </w:rPr>
        <w:t>Project Duration:</w:t>
      </w:r>
      <w:r>
        <w:rPr>
          <w:rFonts w:ascii="Calibri" w:hAnsi="Calibri" w:cs="Calibri"/>
          <w:sz w:val="23"/>
          <w:szCs w:val="23"/>
          <w:lang w:val="mt-MT"/>
        </w:rPr>
        <w:t xml:space="preserve"> Insert the number of months required to complete the proposed project. The maximum project duration is</w:t>
      </w:r>
      <w:r>
        <w:rPr>
          <w:rFonts w:ascii="Calibri" w:hAnsi="Calibri" w:cs="Calibri"/>
          <w:b/>
          <w:bCs/>
          <w:sz w:val="23"/>
          <w:szCs w:val="23"/>
          <w:lang w:val="mt-MT"/>
        </w:rPr>
        <w:t xml:space="preserve"> 1</w:t>
      </w:r>
      <w:r w:rsidR="00292698">
        <w:rPr>
          <w:rFonts w:ascii="Calibri" w:hAnsi="Calibri" w:cs="Calibri"/>
          <w:b/>
          <w:bCs/>
          <w:sz w:val="23"/>
          <w:szCs w:val="23"/>
          <w:lang w:val="mt-MT"/>
        </w:rPr>
        <w:t>2</w:t>
      </w:r>
      <w:r>
        <w:rPr>
          <w:rFonts w:ascii="Calibri" w:hAnsi="Calibri" w:cs="Calibri"/>
          <w:b/>
          <w:bCs/>
          <w:sz w:val="23"/>
          <w:szCs w:val="23"/>
          <w:lang w:val="mt-MT"/>
        </w:rPr>
        <w:t xml:space="preserve">  months</w:t>
      </w:r>
      <w:r>
        <w:rPr>
          <w:rFonts w:ascii="Calibri" w:hAnsi="Calibri" w:cs="Calibri"/>
          <w:sz w:val="23"/>
          <w:szCs w:val="23"/>
          <w:lang w:val="mt-MT"/>
        </w:rPr>
        <w:t xml:space="preserve"> and thus applicants are advised to be realistic in their project in view of the timing constraints</w:t>
      </w:r>
      <w:r>
        <w:rPr>
          <w:rStyle w:val="FootnoteReference"/>
          <w:rFonts w:ascii="Calibri" w:hAnsi="Calibri" w:cs="Calibri"/>
          <w:sz w:val="23"/>
          <w:szCs w:val="23"/>
          <w:lang w:val="mt-MT"/>
        </w:rPr>
        <w:footnoteReference w:id="4"/>
      </w:r>
      <w:r>
        <w:rPr>
          <w:rFonts w:ascii="Calibri" w:hAnsi="Calibri" w:cs="Calibri"/>
          <w:sz w:val="23"/>
          <w:szCs w:val="23"/>
          <w:lang w:val="mt-MT"/>
        </w:rPr>
        <w:t xml:space="preserve">. The project duration in months will be calculated from the date of the signing of the grant agreement. </w:t>
      </w:r>
    </w:p>
    <w:p w14:paraId="05E0F638" w14:textId="77777777" w:rsidR="00273AC1" w:rsidRPr="00A75A1B" w:rsidRDefault="00273AC1" w:rsidP="007D6AA4">
      <w:pPr>
        <w:numPr>
          <w:ilvl w:val="255"/>
          <w:numId w:val="0"/>
        </w:numPr>
        <w:jc w:val="both"/>
        <w:rPr>
          <w:rFonts w:ascii="Calibri" w:hAnsi="Calibri" w:cs="Calibri"/>
          <w:b/>
          <w:bCs/>
          <w:color w:val="00004C"/>
          <w:sz w:val="23"/>
          <w:szCs w:val="23"/>
          <w:lang w:val="mt-MT"/>
        </w:rPr>
      </w:pPr>
    </w:p>
    <w:p w14:paraId="22527E37" w14:textId="777795BC" w:rsidR="00273AC1" w:rsidRDefault="004D4E7F" w:rsidP="009C3D33">
      <w:pPr>
        <w:tabs>
          <w:tab w:val="left" w:pos="420"/>
        </w:tabs>
        <w:jc w:val="both"/>
        <w:rPr>
          <w:rFonts w:ascii="Calibri" w:hAnsi="Calibri" w:cs="Calibri"/>
          <w:sz w:val="23"/>
          <w:szCs w:val="23"/>
          <w:lang w:val="mt-MT"/>
        </w:rPr>
      </w:pPr>
      <w:r w:rsidRPr="00A75A1B">
        <w:rPr>
          <w:rFonts w:ascii="Calibri" w:hAnsi="Calibri" w:cs="Calibri"/>
          <w:b/>
          <w:bCs/>
          <w:color w:val="00004C"/>
          <w:sz w:val="23"/>
          <w:szCs w:val="23"/>
          <w:lang w:val="mt-MT"/>
        </w:rPr>
        <w:t>Applicant’s Information:</w:t>
      </w:r>
      <w:r>
        <w:rPr>
          <w:rFonts w:ascii="Calibri" w:hAnsi="Calibri" w:cs="Calibri"/>
          <w:b/>
          <w:bCs/>
          <w:sz w:val="23"/>
          <w:szCs w:val="23"/>
          <w:lang w:val="mt-MT"/>
        </w:rPr>
        <w:t xml:space="preserve"> </w:t>
      </w:r>
      <w:r>
        <w:rPr>
          <w:rFonts w:ascii="Calibri" w:hAnsi="Calibri" w:cs="Calibri"/>
          <w:sz w:val="23"/>
          <w:szCs w:val="23"/>
          <w:lang w:val="mt-MT"/>
        </w:rPr>
        <w:t xml:space="preserve">To include details of project leader - address, mobile number, email address and position within the entity. </w:t>
      </w:r>
    </w:p>
    <w:p w14:paraId="51C0BC7A" w14:textId="77777777" w:rsidR="00273AC1" w:rsidRPr="00A75A1B" w:rsidRDefault="00273AC1" w:rsidP="007D6AA4">
      <w:pPr>
        <w:numPr>
          <w:ilvl w:val="255"/>
          <w:numId w:val="0"/>
        </w:numPr>
        <w:jc w:val="both"/>
        <w:rPr>
          <w:rFonts w:ascii="Calibri" w:hAnsi="Calibri" w:cs="Calibri"/>
          <w:b/>
          <w:bCs/>
          <w:color w:val="00004C"/>
          <w:sz w:val="23"/>
          <w:szCs w:val="23"/>
          <w:lang w:val="mt-MT"/>
        </w:rPr>
      </w:pPr>
    </w:p>
    <w:p w14:paraId="6A0B6C82" w14:textId="41B856A4" w:rsidR="00273AC1" w:rsidRDefault="004D4E7F" w:rsidP="009C3D33">
      <w:pPr>
        <w:numPr>
          <w:ilvl w:val="255"/>
          <w:numId w:val="0"/>
        </w:numPr>
        <w:jc w:val="both"/>
        <w:rPr>
          <w:rFonts w:ascii="Calibri" w:hAnsi="Calibri" w:cs="Calibri"/>
          <w:sz w:val="23"/>
          <w:szCs w:val="23"/>
          <w:lang w:val="mt-MT"/>
        </w:rPr>
      </w:pPr>
      <w:r w:rsidRPr="00A75A1B">
        <w:rPr>
          <w:rFonts w:ascii="Calibri" w:hAnsi="Calibri" w:cs="Calibri"/>
          <w:b/>
          <w:bCs/>
          <w:color w:val="00004C"/>
          <w:sz w:val="23"/>
          <w:szCs w:val="23"/>
          <w:lang w:val="mt-MT"/>
        </w:rPr>
        <w:t>Project Leader:</w:t>
      </w:r>
      <w:r>
        <w:rPr>
          <w:rFonts w:ascii="Calibri" w:hAnsi="Calibri" w:cs="Calibri"/>
          <w:sz w:val="23"/>
          <w:szCs w:val="23"/>
          <w:lang w:val="mt-MT"/>
        </w:rPr>
        <w:t xml:space="preserve"> To include details of applicant - address, mobile number, email address and position within the entity. </w:t>
      </w:r>
    </w:p>
    <w:p w14:paraId="534EAF69" w14:textId="77777777" w:rsidR="00273AC1" w:rsidRDefault="00273AC1" w:rsidP="007D6AA4">
      <w:pPr>
        <w:numPr>
          <w:ilvl w:val="255"/>
          <w:numId w:val="0"/>
        </w:numPr>
        <w:jc w:val="both"/>
        <w:rPr>
          <w:rFonts w:ascii="Calibri" w:hAnsi="Calibri" w:cs="Calibri"/>
          <w:sz w:val="23"/>
          <w:szCs w:val="23"/>
          <w:lang w:val="mt-MT"/>
        </w:rPr>
      </w:pPr>
    </w:p>
    <w:p w14:paraId="0CAC3679" w14:textId="57E0A978" w:rsidR="00273AC1" w:rsidRDefault="004D4E7F" w:rsidP="007D6AA4">
      <w:pPr>
        <w:tabs>
          <w:tab w:val="left" w:pos="420"/>
        </w:tabs>
        <w:jc w:val="both"/>
        <w:rPr>
          <w:rFonts w:ascii="Calibri" w:hAnsi="Calibri" w:cs="Calibri"/>
          <w:sz w:val="23"/>
          <w:szCs w:val="23"/>
          <w:lang w:val="mt-MT"/>
        </w:rPr>
      </w:pPr>
      <w:r w:rsidRPr="00A75A1B">
        <w:rPr>
          <w:rFonts w:ascii="Calibri" w:hAnsi="Calibri" w:cs="Calibri"/>
          <w:b/>
          <w:bCs/>
          <w:color w:val="00004C"/>
          <w:sz w:val="23"/>
          <w:szCs w:val="23"/>
          <w:lang w:val="mt-MT"/>
        </w:rPr>
        <w:t>Details of Partnership:</w:t>
      </w:r>
      <w:r>
        <w:rPr>
          <w:rFonts w:ascii="Calibri" w:hAnsi="Calibri" w:cs="Calibri"/>
          <w:sz w:val="23"/>
          <w:szCs w:val="23"/>
          <w:lang w:val="mt-MT"/>
        </w:rPr>
        <w:t xml:space="preserve"> To include details of partnership. </w:t>
      </w:r>
      <w:r w:rsidR="0047572A">
        <w:rPr>
          <w:rFonts w:ascii="Calibri" w:hAnsi="Calibri" w:cs="Calibri"/>
          <w:sz w:val="23"/>
          <w:szCs w:val="23"/>
          <w:lang w:val="mt-MT"/>
        </w:rPr>
        <w:t>(if applicable)</w:t>
      </w:r>
    </w:p>
    <w:p w14:paraId="45B285F1" w14:textId="77777777" w:rsidR="00273AC1" w:rsidRDefault="00273AC1" w:rsidP="007D6AA4">
      <w:pPr>
        <w:numPr>
          <w:ilvl w:val="255"/>
          <w:numId w:val="0"/>
        </w:numPr>
        <w:jc w:val="both"/>
        <w:rPr>
          <w:rFonts w:ascii="Calibri" w:hAnsi="Calibri" w:cs="Calibri"/>
          <w:sz w:val="23"/>
          <w:szCs w:val="23"/>
          <w:lang w:val="mt-MT"/>
        </w:rPr>
      </w:pPr>
    </w:p>
    <w:p w14:paraId="6CC93B0D" w14:textId="60D23CE7" w:rsidR="00273AC1" w:rsidRDefault="004D4E7F" w:rsidP="007D6AA4">
      <w:pPr>
        <w:tabs>
          <w:tab w:val="left" w:pos="420"/>
        </w:tabs>
        <w:jc w:val="both"/>
        <w:rPr>
          <w:rFonts w:ascii="Calibri" w:hAnsi="Calibri" w:cs="Calibri"/>
          <w:sz w:val="23"/>
          <w:szCs w:val="23"/>
          <w:lang w:val="mt-MT"/>
        </w:rPr>
      </w:pPr>
      <w:r w:rsidRPr="00A75A1B">
        <w:rPr>
          <w:rFonts w:ascii="Calibri" w:hAnsi="Calibri" w:cs="Calibri"/>
          <w:b/>
          <w:bCs/>
          <w:color w:val="00004C"/>
          <w:sz w:val="23"/>
          <w:szCs w:val="23"/>
          <w:lang w:val="mt-MT"/>
        </w:rPr>
        <w:t>Nature of Activity / Business:</w:t>
      </w:r>
      <w:r>
        <w:rPr>
          <w:rFonts w:ascii="Calibri" w:hAnsi="Calibri" w:cs="Calibri"/>
          <w:sz w:val="23"/>
          <w:szCs w:val="23"/>
          <w:lang w:val="mt-MT"/>
        </w:rPr>
        <w:t xml:space="preserve"> </w:t>
      </w:r>
      <w:r w:rsidR="00A75A1B">
        <w:rPr>
          <w:rFonts w:ascii="Calibri" w:hAnsi="Calibri" w:cs="Calibri"/>
          <w:sz w:val="23"/>
          <w:szCs w:val="23"/>
          <w:lang w:val="mt-MT"/>
        </w:rPr>
        <w:t>List</w:t>
      </w:r>
      <w:r>
        <w:rPr>
          <w:rFonts w:ascii="Calibri" w:hAnsi="Calibri" w:cs="Calibri"/>
          <w:sz w:val="23"/>
          <w:szCs w:val="23"/>
          <w:lang w:val="mt-MT"/>
        </w:rPr>
        <w:t xml:space="preserve"> the nature of the business. </w:t>
      </w:r>
    </w:p>
    <w:p w14:paraId="7EEB4D04" w14:textId="77777777" w:rsidR="00273AC1" w:rsidRDefault="00273AC1" w:rsidP="007D6AA4">
      <w:pPr>
        <w:pStyle w:val="ListParagraph"/>
        <w:jc w:val="both"/>
        <w:rPr>
          <w:rFonts w:ascii="Calibri" w:hAnsi="Calibri" w:cs="Calibri"/>
          <w:sz w:val="23"/>
          <w:szCs w:val="23"/>
          <w:lang w:val="mt-MT"/>
        </w:rPr>
      </w:pPr>
    </w:p>
    <w:p w14:paraId="23F696DA" w14:textId="7C7761BA" w:rsidR="00273AC1" w:rsidRPr="00A75A1B" w:rsidRDefault="004D4E7F" w:rsidP="009C3D33">
      <w:pPr>
        <w:tabs>
          <w:tab w:val="left" w:pos="420"/>
        </w:tabs>
        <w:jc w:val="both"/>
        <w:rPr>
          <w:rFonts w:ascii="Calibri" w:hAnsi="Calibri" w:cs="Calibri"/>
          <w:sz w:val="23"/>
          <w:szCs w:val="23"/>
          <w:lang w:val="mt-MT"/>
        </w:rPr>
      </w:pPr>
      <w:r w:rsidRPr="00A75A1B">
        <w:rPr>
          <w:rFonts w:ascii="Calibri" w:hAnsi="Calibri" w:cs="Calibri"/>
          <w:b/>
          <w:bCs/>
          <w:color w:val="00004C"/>
          <w:sz w:val="23"/>
          <w:szCs w:val="23"/>
          <w:lang w:val="mt-MT"/>
        </w:rPr>
        <w:t>VAT Declaration</w:t>
      </w:r>
      <w:r w:rsidRPr="00A75A1B">
        <w:rPr>
          <w:rFonts w:ascii="Calibri" w:hAnsi="Calibri" w:cs="Calibri"/>
          <w:sz w:val="23"/>
          <w:szCs w:val="23"/>
          <w:lang w:val="mt-MT"/>
        </w:rPr>
        <w:t xml:space="preserve">: The applicant should indicate whether the project gives rise to sales. If the project is directly related to sales on which VAT is charged the applicant can recover the VAT element from the VAT department. If the sales are zero-rated (exempt with credit) the applicant will cover the VAT from the LEADER funds. Please read the declaration carefully and tick </w:t>
      </w:r>
      <w:r w:rsidRPr="00A75A1B">
        <w:rPr>
          <w:rFonts w:ascii="Segoe UI Symbol" w:hAnsi="Segoe UI Symbol" w:cs="Segoe UI Symbol"/>
          <w:sz w:val="23"/>
          <w:szCs w:val="23"/>
          <w:lang w:val="mt-MT"/>
        </w:rPr>
        <w:t>☒</w:t>
      </w:r>
      <w:r w:rsidRPr="00A75A1B">
        <w:rPr>
          <w:rFonts w:ascii="Calibri" w:hAnsi="Calibri" w:cs="Calibri"/>
          <w:sz w:val="23"/>
          <w:szCs w:val="23"/>
          <w:lang w:val="mt-MT"/>
        </w:rPr>
        <w:t xml:space="preserve"> accordingly. The declaration will become legally binding once the project is approved and the applicant has signed the Grant Agreement.</w:t>
      </w:r>
    </w:p>
    <w:p w14:paraId="46060189" w14:textId="77777777" w:rsidR="00273AC1" w:rsidRPr="00A75A1B" w:rsidRDefault="00273AC1" w:rsidP="007D6AA4">
      <w:pPr>
        <w:jc w:val="both"/>
        <w:rPr>
          <w:rFonts w:ascii="Calibri" w:hAnsi="Calibri" w:cs="Calibri"/>
          <w:b/>
          <w:bCs/>
          <w:color w:val="00004C"/>
          <w:sz w:val="23"/>
          <w:szCs w:val="23"/>
          <w:lang w:val="mt-MT"/>
        </w:rPr>
      </w:pPr>
    </w:p>
    <w:p w14:paraId="6F75C486" w14:textId="77777777" w:rsidR="00273AC1" w:rsidRDefault="004D4E7F" w:rsidP="007D6AA4">
      <w:pPr>
        <w:tabs>
          <w:tab w:val="left" w:pos="420"/>
        </w:tabs>
        <w:jc w:val="both"/>
        <w:rPr>
          <w:rFonts w:ascii="Calibri" w:hAnsi="Calibri" w:cs="Calibri"/>
          <w:sz w:val="23"/>
          <w:szCs w:val="23"/>
          <w:lang w:val="mt-MT"/>
        </w:rPr>
      </w:pPr>
      <w:r w:rsidRPr="00A75A1B">
        <w:rPr>
          <w:rFonts w:ascii="Calibri" w:hAnsi="Calibri" w:cs="Calibri"/>
          <w:b/>
          <w:bCs/>
          <w:color w:val="00004C"/>
          <w:sz w:val="23"/>
          <w:szCs w:val="23"/>
          <w:lang w:val="mt-MT"/>
        </w:rPr>
        <w:t>Source of funding</w:t>
      </w:r>
      <w:r>
        <w:rPr>
          <w:rFonts w:ascii="Calibri" w:hAnsi="Calibri" w:cs="Calibri"/>
          <w:sz w:val="23"/>
          <w:szCs w:val="23"/>
          <w:lang w:val="mt-MT"/>
        </w:rPr>
        <w:t xml:space="preserve"> - The applicant should indicate whether other sources of funding were considered. Please read the declaration carefully and tick </w:t>
      </w:r>
      <w:r>
        <w:rPr>
          <w:rFonts w:ascii="Segoe UI Symbol" w:hAnsi="Segoe UI Symbol" w:cs="Segoe UI Symbol"/>
          <w:sz w:val="23"/>
          <w:szCs w:val="23"/>
          <w:lang w:val="mt-MT"/>
        </w:rPr>
        <w:t>☒</w:t>
      </w:r>
      <w:r>
        <w:rPr>
          <w:rFonts w:ascii="Calibri" w:hAnsi="Calibri" w:cs="Calibri"/>
          <w:sz w:val="23"/>
          <w:szCs w:val="23"/>
          <w:lang w:val="mt-MT"/>
        </w:rPr>
        <w:t xml:space="preserve"> accordingly. The declaration </w:t>
      </w:r>
      <w:r>
        <w:rPr>
          <w:rFonts w:ascii="Calibri" w:hAnsi="Calibri" w:cs="Calibri"/>
          <w:sz w:val="23"/>
          <w:szCs w:val="23"/>
          <w:lang w:val="mt-MT"/>
        </w:rPr>
        <w:lastRenderedPageBreak/>
        <w:t>will become legally binding once the project is approved and the applicant has signed the Grant Agreement.</w:t>
      </w:r>
    </w:p>
    <w:p w14:paraId="14014E21" w14:textId="77777777" w:rsidR="00273AC1" w:rsidRDefault="00273AC1" w:rsidP="007D6AA4">
      <w:pPr>
        <w:tabs>
          <w:tab w:val="left" w:pos="420"/>
        </w:tabs>
        <w:ind w:left="420"/>
        <w:jc w:val="both"/>
        <w:rPr>
          <w:rFonts w:ascii="Calibri" w:hAnsi="Calibri" w:cs="Calibri"/>
          <w:sz w:val="23"/>
          <w:szCs w:val="23"/>
          <w:lang w:val="mt-MT"/>
        </w:rPr>
      </w:pPr>
    </w:p>
    <w:p w14:paraId="111F0ECC" w14:textId="77777777" w:rsidR="00273AC1" w:rsidRDefault="004D4E7F" w:rsidP="007D6AA4">
      <w:pPr>
        <w:tabs>
          <w:tab w:val="left" w:pos="420"/>
        </w:tabs>
        <w:jc w:val="both"/>
        <w:rPr>
          <w:rFonts w:ascii="Calibri" w:hAnsi="Calibri" w:cs="Calibri"/>
          <w:sz w:val="23"/>
          <w:szCs w:val="23"/>
          <w:lang w:val="mt-MT"/>
        </w:rPr>
      </w:pPr>
      <w:r w:rsidRPr="00A75A1B">
        <w:rPr>
          <w:rFonts w:ascii="Calibri" w:hAnsi="Calibri" w:cs="Calibri"/>
          <w:b/>
          <w:bCs/>
          <w:color w:val="00004C"/>
          <w:sz w:val="23"/>
          <w:szCs w:val="23"/>
          <w:lang w:val="mt-MT"/>
        </w:rPr>
        <w:t>Type of Expenditure</w:t>
      </w:r>
      <w:r>
        <w:rPr>
          <w:rFonts w:ascii="Calibri" w:hAnsi="Calibri" w:cs="Calibri"/>
          <w:b/>
          <w:bCs/>
          <w:sz w:val="23"/>
          <w:szCs w:val="23"/>
          <w:lang w:val="mt-MT"/>
        </w:rPr>
        <w:t>:</w:t>
      </w:r>
      <w:r>
        <w:rPr>
          <w:rFonts w:ascii="Calibri" w:hAnsi="Calibri" w:cs="Calibri"/>
          <w:sz w:val="23"/>
          <w:szCs w:val="23"/>
          <w:lang w:val="mt-MT"/>
        </w:rPr>
        <w:t xml:space="preserve"> The applicant should indicate under which type of investment the application is being submitted.</w:t>
      </w:r>
    </w:p>
    <w:p w14:paraId="6F877489" w14:textId="77777777" w:rsidR="00273AC1" w:rsidRDefault="00273AC1" w:rsidP="007D6AA4">
      <w:pPr>
        <w:tabs>
          <w:tab w:val="left" w:pos="420"/>
        </w:tabs>
        <w:ind w:left="420"/>
        <w:jc w:val="both"/>
        <w:rPr>
          <w:rFonts w:ascii="Calibri" w:hAnsi="Calibri" w:cs="Calibri"/>
          <w:sz w:val="23"/>
          <w:szCs w:val="23"/>
          <w:lang w:val="mt-MT"/>
        </w:rPr>
      </w:pPr>
    </w:p>
    <w:p w14:paraId="3A8E9019" w14:textId="77777777" w:rsidR="00273AC1" w:rsidRDefault="004D4E7F" w:rsidP="007D6AA4">
      <w:pPr>
        <w:tabs>
          <w:tab w:val="left" w:pos="420"/>
        </w:tabs>
        <w:jc w:val="both"/>
        <w:rPr>
          <w:rFonts w:ascii="Calibri" w:hAnsi="Calibri" w:cs="Calibri"/>
          <w:sz w:val="23"/>
          <w:szCs w:val="23"/>
          <w:lang w:val="mt-MT"/>
        </w:rPr>
      </w:pPr>
      <w:r w:rsidRPr="00A75A1B">
        <w:rPr>
          <w:rFonts w:ascii="Calibri" w:hAnsi="Calibri" w:cs="Calibri"/>
          <w:b/>
          <w:bCs/>
          <w:color w:val="00004C"/>
          <w:sz w:val="23"/>
          <w:szCs w:val="23"/>
          <w:lang w:val="mt-MT"/>
        </w:rPr>
        <w:t>Project Location</w:t>
      </w:r>
      <w:r>
        <w:rPr>
          <w:rFonts w:ascii="Calibri" w:hAnsi="Calibri" w:cs="Calibri"/>
          <w:sz w:val="23"/>
          <w:szCs w:val="23"/>
          <w:lang w:val="mt-MT"/>
        </w:rPr>
        <w:t xml:space="preserve">: Details where the project will be located should be provided. </w:t>
      </w:r>
    </w:p>
    <w:p w14:paraId="6D59AD0F" w14:textId="77777777" w:rsidR="002607FE" w:rsidRDefault="002607FE" w:rsidP="007D6AA4">
      <w:pPr>
        <w:pStyle w:val="ListParagraph"/>
        <w:jc w:val="both"/>
        <w:rPr>
          <w:rFonts w:ascii="Calibri" w:hAnsi="Calibri" w:cs="Calibri"/>
          <w:sz w:val="23"/>
          <w:szCs w:val="23"/>
          <w:lang w:val="mt-MT"/>
        </w:rPr>
      </w:pPr>
    </w:p>
    <w:p w14:paraId="6E8E8A39" w14:textId="40CCD78E" w:rsidR="002607FE" w:rsidRDefault="002607FE" w:rsidP="007D6AA4">
      <w:pPr>
        <w:tabs>
          <w:tab w:val="left" w:pos="420"/>
        </w:tabs>
        <w:jc w:val="both"/>
        <w:rPr>
          <w:rFonts w:ascii="Calibri" w:hAnsi="Calibri" w:cs="Calibri"/>
          <w:sz w:val="23"/>
          <w:szCs w:val="23"/>
          <w:lang w:val="mt-MT"/>
        </w:rPr>
      </w:pPr>
      <w:r w:rsidRPr="00A75A1B">
        <w:rPr>
          <w:rFonts w:ascii="Calibri" w:hAnsi="Calibri" w:cs="Calibri"/>
          <w:b/>
          <w:bCs/>
          <w:color w:val="00004C"/>
          <w:sz w:val="23"/>
          <w:szCs w:val="23"/>
          <w:lang w:val="mt-MT"/>
        </w:rPr>
        <w:t>Project Cost</w:t>
      </w:r>
      <w:r w:rsidRPr="002607FE">
        <w:rPr>
          <w:rFonts w:ascii="Calibri" w:hAnsi="Calibri" w:cs="Calibri"/>
          <w:b/>
          <w:bCs/>
          <w:sz w:val="23"/>
          <w:szCs w:val="23"/>
        </w:rPr>
        <w:t>:</w:t>
      </w:r>
      <w:r>
        <w:rPr>
          <w:rFonts w:ascii="Calibri" w:hAnsi="Calibri" w:cs="Calibri"/>
          <w:sz w:val="23"/>
          <w:szCs w:val="23"/>
        </w:rPr>
        <w:t xml:space="preserve">  The application should indicate the project estimate cost, backed up by quotes or BOQ. </w:t>
      </w:r>
      <w:r w:rsidRPr="002607FE">
        <w:rPr>
          <w:rFonts w:ascii="Calibri" w:hAnsi="Calibri" w:cs="Calibri"/>
          <w:sz w:val="23"/>
          <w:szCs w:val="23"/>
        </w:rPr>
        <w:t xml:space="preserve">The grant support for individual projects shall be </w:t>
      </w:r>
      <w:r>
        <w:rPr>
          <w:rFonts w:ascii="Calibri" w:hAnsi="Calibri" w:cs="Calibri"/>
          <w:sz w:val="23"/>
          <w:szCs w:val="23"/>
        </w:rPr>
        <w:t>of</w:t>
      </w:r>
      <w:r w:rsidRPr="002607FE">
        <w:rPr>
          <w:rFonts w:ascii="Calibri" w:hAnsi="Calibri" w:cs="Calibri"/>
          <w:sz w:val="23"/>
          <w:szCs w:val="23"/>
        </w:rPr>
        <w:t xml:space="preserve"> </w:t>
      </w:r>
      <w:r w:rsidR="0047572A">
        <w:rPr>
          <w:rFonts w:ascii="Calibri" w:hAnsi="Calibri" w:cs="Calibri"/>
          <w:sz w:val="23"/>
          <w:szCs w:val="23"/>
        </w:rPr>
        <w:t>€30,518</w:t>
      </w:r>
      <w:r w:rsidRPr="002607FE">
        <w:rPr>
          <w:rFonts w:ascii="Calibri" w:hAnsi="Calibri" w:cs="Calibri"/>
          <w:sz w:val="23"/>
          <w:szCs w:val="23"/>
        </w:rPr>
        <w:t>.</w:t>
      </w:r>
    </w:p>
    <w:p w14:paraId="665587E9" w14:textId="77777777" w:rsidR="002607FE" w:rsidRPr="002607FE" w:rsidRDefault="002607FE" w:rsidP="007D6AA4">
      <w:pPr>
        <w:tabs>
          <w:tab w:val="left" w:pos="420"/>
        </w:tabs>
        <w:jc w:val="both"/>
        <w:rPr>
          <w:rFonts w:ascii="Calibri" w:hAnsi="Calibri" w:cs="Calibri"/>
          <w:sz w:val="23"/>
          <w:szCs w:val="23"/>
          <w:lang w:val="mt-MT"/>
        </w:rPr>
      </w:pPr>
    </w:p>
    <w:p w14:paraId="7EEDFDEC" w14:textId="7BB7ED42" w:rsidR="00273AC1" w:rsidRPr="0084297B" w:rsidRDefault="004D4E7F" w:rsidP="007D6AA4">
      <w:pPr>
        <w:pStyle w:val="Heading2"/>
        <w:numPr>
          <w:ilvl w:val="0"/>
          <w:numId w:val="0"/>
        </w:numPr>
        <w:tabs>
          <w:tab w:val="clear" w:pos="432"/>
        </w:tabs>
        <w:ind w:left="816" w:hanging="576"/>
        <w:jc w:val="both"/>
        <w:rPr>
          <w:color w:val="00003E"/>
        </w:rPr>
      </w:pPr>
      <w:bookmarkStart w:id="73" w:name="_Toc15971"/>
      <w:bookmarkStart w:id="74" w:name="_Toc214534591"/>
      <w:r w:rsidRPr="0084297B">
        <w:rPr>
          <w:color w:val="00003E"/>
        </w:rPr>
        <w:t>Line Items</w:t>
      </w:r>
      <w:bookmarkEnd w:id="73"/>
      <w:r w:rsidR="0084297B">
        <w:rPr>
          <w:color w:val="00003E"/>
        </w:rPr>
        <w:t xml:space="preserve"> and project costs. (Annex 1)</w:t>
      </w:r>
      <w:bookmarkEnd w:id="74"/>
    </w:p>
    <w:p w14:paraId="0B333EEC" w14:textId="77777777" w:rsidR="00273AC1" w:rsidRDefault="004D4E7F" w:rsidP="009C3D33">
      <w:pPr>
        <w:jc w:val="both"/>
        <w:rPr>
          <w:rFonts w:ascii="Calibri" w:hAnsi="Calibri" w:cs="Calibri"/>
          <w:sz w:val="23"/>
          <w:szCs w:val="23"/>
          <w:lang w:val="mt-MT"/>
        </w:rPr>
      </w:pPr>
      <w:r>
        <w:rPr>
          <w:rFonts w:ascii="Calibri" w:hAnsi="Calibri" w:cs="Calibri"/>
          <w:sz w:val="23"/>
          <w:szCs w:val="23"/>
          <w:lang w:val="mt-MT"/>
        </w:rPr>
        <w:t xml:space="preserve">In this section, the applicant needs to insert the action which will be included as part of the project plan. Awareness campaigns should include activities that go beyond the regulatory obligations of the EAFRD program, e.g., plaques and stickers should not be listed here. </w:t>
      </w:r>
    </w:p>
    <w:p w14:paraId="4801A4B2" w14:textId="77777777" w:rsidR="00273AC1" w:rsidRDefault="00273AC1" w:rsidP="009C3D33">
      <w:pPr>
        <w:jc w:val="both"/>
        <w:rPr>
          <w:rFonts w:ascii="Calibri" w:hAnsi="Calibri" w:cs="Calibri"/>
          <w:sz w:val="23"/>
          <w:szCs w:val="23"/>
          <w:lang w:val="mt-MT"/>
        </w:rPr>
      </w:pPr>
    </w:p>
    <w:p w14:paraId="02182D04" w14:textId="77777777" w:rsidR="00273AC1" w:rsidRPr="005F67FC" w:rsidRDefault="004D4E7F" w:rsidP="009C3D33">
      <w:pPr>
        <w:jc w:val="both"/>
        <w:rPr>
          <w:rFonts w:ascii="Calibri" w:hAnsi="Calibri" w:cs="Calibri"/>
          <w:b/>
          <w:bCs/>
          <w:i/>
          <w:iCs/>
          <w:sz w:val="23"/>
          <w:szCs w:val="23"/>
          <w:lang w:val="mt-MT"/>
        </w:rPr>
      </w:pPr>
      <w:r w:rsidRPr="005F67FC">
        <w:rPr>
          <w:rFonts w:ascii="Calibri" w:hAnsi="Calibri" w:cs="Calibri"/>
          <w:b/>
          <w:bCs/>
          <w:i/>
          <w:iCs/>
          <w:sz w:val="23"/>
          <w:szCs w:val="23"/>
          <w:lang w:val="mt-MT"/>
        </w:rPr>
        <w:t xml:space="preserve">An indirect cost of 7% will be applied on the total eligible costs that will cover any overheads incurred by the Beneficiary. </w:t>
      </w:r>
    </w:p>
    <w:p w14:paraId="74839897" w14:textId="77777777" w:rsidR="00273AC1" w:rsidRDefault="00273AC1" w:rsidP="009C3D33">
      <w:pPr>
        <w:jc w:val="both"/>
        <w:rPr>
          <w:rFonts w:ascii="Calibri" w:hAnsi="Calibri" w:cs="Calibri"/>
          <w:sz w:val="23"/>
          <w:szCs w:val="23"/>
          <w:lang w:val="mt-MT"/>
        </w:rPr>
      </w:pPr>
    </w:p>
    <w:p w14:paraId="7781C427" w14:textId="77777777" w:rsidR="00273AC1" w:rsidRPr="005F67FC" w:rsidRDefault="004D4E7F" w:rsidP="009C3D33">
      <w:pPr>
        <w:jc w:val="both"/>
        <w:rPr>
          <w:rFonts w:ascii="Calibri" w:hAnsi="Calibri" w:cs="Calibri"/>
          <w:b/>
          <w:bCs/>
          <w:i/>
          <w:iCs/>
          <w:sz w:val="23"/>
          <w:szCs w:val="23"/>
          <w:lang w:val="mt-MT"/>
        </w:rPr>
      </w:pPr>
      <w:r w:rsidRPr="005F67FC">
        <w:rPr>
          <w:rFonts w:ascii="Calibri" w:hAnsi="Calibri" w:cs="Calibri"/>
          <w:b/>
          <w:bCs/>
          <w:i/>
          <w:iCs/>
          <w:sz w:val="23"/>
          <w:szCs w:val="23"/>
          <w:lang w:val="mt-MT"/>
        </w:rPr>
        <w:t>All actions need to include the amount Excl. and Inc. VAT.</w:t>
      </w:r>
    </w:p>
    <w:p w14:paraId="484F0148" w14:textId="77777777" w:rsidR="00273AC1" w:rsidRPr="005F67FC" w:rsidRDefault="00273AC1" w:rsidP="007D6AA4">
      <w:pPr>
        <w:jc w:val="both"/>
        <w:rPr>
          <w:rFonts w:ascii="Calibri" w:hAnsi="Calibri" w:cs="Calibri"/>
          <w:b/>
          <w:bCs/>
          <w:i/>
          <w:iCs/>
          <w:sz w:val="23"/>
          <w:szCs w:val="23"/>
          <w:lang w:val="mt-MT"/>
        </w:rPr>
      </w:pPr>
    </w:p>
    <w:p w14:paraId="19F0FD67" w14:textId="77777777" w:rsidR="00273AC1" w:rsidRDefault="00273AC1" w:rsidP="007D6AA4">
      <w:pPr>
        <w:jc w:val="both"/>
      </w:pPr>
    </w:p>
    <w:tbl>
      <w:tblPr>
        <w:tblW w:w="8431" w:type="dxa"/>
        <w:tblLayout w:type="fixed"/>
        <w:tblCellMar>
          <w:left w:w="10" w:type="dxa"/>
          <w:right w:w="10" w:type="dxa"/>
        </w:tblCellMar>
        <w:tblLook w:val="04A0" w:firstRow="1" w:lastRow="0" w:firstColumn="1" w:lastColumn="0" w:noHBand="0" w:noVBand="1"/>
      </w:tblPr>
      <w:tblGrid>
        <w:gridCol w:w="2227"/>
        <w:gridCol w:w="2778"/>
        <w:gridCol w:w="3426"/>
      </w:tblGrid>
      <w:tr w:rsidR="00273AC1" w14:paraId="0EB4562C" w14:textId="77777777" w:rsidTr="0084297B">
        <w:trPr>
          <w:trHeight w:val="584"/>
        </w:trPr>
        <w:tc>
          <w:tcPr>
            <w:tcW w:w="2227" w:type="dxa"/>
            <w:tcBorders>
              <w:top w:val="single" w:sz="4" w:space="0" w:color="000000"/>
              <w:left w:val="single" w:sz="4" w:space="0" w:color="000000"/>
              <w:bottom w:val="single" w:sz="4" w:space="0" w:color="000000"/>
              <w:right w:val="single" w:sz="4" w:space="0" w:color="000000"/>
            </w:tcBorders>
            <w:shd w:val="clear" w:color="auto" w:fill="00003E"/>
            <w:tcMar>
              <w:top w:w="0" w:type="dxa"/>
              <w:left w:w="108" w:type="dxa"/>
              <w:bottom w:w="0" w:type="dxa"/>
              <w:right w:w="108" w:type="dxa"/>
            </w:tcMar>
          </w:tcPr>
          <w:p w14:paraId="4D360E84" w14:textId="77777777" w:rsidR="00273AC1" w:rsidRDefault="004D4E7F" w:rsidP="007D6AA4">
            <w:pPr>
              <w:autoSpaceDN w:val="0"/>
              <w:spacing w:after="160" w:line="252" w:lineRule="auto"/>
              <w:jc w:val="both"/>
              <w:rPr>
                <w:rFonts w:asciiTheme="majorHAnsi" w:hAnsiTheme="majorHAnsi" w:cstheme="majorHAnsi"/>
                <w:b/>
                <w:bCs/>
                <w:kern w:val="3"/>
                <w:sz w:val="23"/>
                <w:szCs w:val="23"/>
              </w:rPr>
            </w:pPr>
            <w:r>
              <w:rPr>
                <w:rFonts w:asciiTheme="majorHAnsi" w:hAnsiTheme="majorHAnsi" w:cstheme="majorHAnsi"/>
                <w:b/>
                <w:bCs/>
                <w:kern w:val="3"/>
                <w:sz w:val="23"/>
                <w:szCs w:val="23"/>
              </w:rPr>
              <w:t>Line item</w:t>
            </w:r>
          </w:p>
        </w:tc>
        <w:tc>
          <w:tcPr>
            <w:tcW w:w="2778" w:type="dxa"/>
            <w:tcBorders>
              <w:top w:val="single" w:sz="4" w:space="0" w:color="000000"/>
              <w:left w:val="single" w:sz="4" w:space="0" w:color="000000"/>
              <w:bottom w:val="single" w:sz="4" w:space="0" w:color="000000"/>
              <w:right w:val="single" w:sz="4" w:space="0" w:color="000000"/>
            </w:tcBorders>
            <w:shd w:val="clear" w:color="auto" w:fill="00003E"/>
            <w:tcMar>
              <w:top w:w="0" w:type="dxa"/>
              <w:left w:w="108" w:type="dxa"/>
              <w:bottom w:w="0" w:type="dxa"/>
              <w:right w:w="108" w:type="dxa"/>
            </w:tcMar>
          </w:tcPr>
          <w:p w14:paraId="2DD7BD57" w14:textId="77777777" w:rsidR="00273AC1" w:rsidRDefault="004D4E7F" w:rsidP="007D6AA4">
            <w:pPr>
              <w:autoSpaceDN w:val="0"/>
              <w:spacing w:after="160" w:line="252" w:lineRule="auto"/>
              <w:jc w:val="both"/>
              <w:rPr>
                <w:rFonts w:asciiTheme="majorHAnsi" w:hAnsiTheme="majorHAnsi" w:cstheme="majorHAnsi"/>
                <w:b/>
                <w:bCs/>
                <w:kern w:val="3"/>
                <w:sz w:val="23"/>
                <w:szCs w:val="23"/>
              </w:rPr>
            </w:pPr>
            <w:r>
              <w:rPr>
                <w:rFonts w:asciiTheme="majorHAnsi" w:hAnsiTheme="majorHAnsi" w:cstheme="majorHAnsi"/>
                <w:b/>
                <w:bCs/>
                <w:kern w:val="3"/>
                <w:sz w:val="23"/>
                <w:szCs w:val="23"/>
              </w:rPr>
              <w:t>Type of Investment</w:t>
            </w:r>
          </w:p>
        </w:tc>
        <w:tc>
          <w:tcPr>
            <w:tcW w:w="3426" w:type="dxa"/>
            <w:tcBorders>
              <w:top w:val="single" w:sz="4" w:space="0" w:color="000000"/>
              <w:left w:val="single" w:sz="4" w:space="0" w:color="000000"/>
              <w:bottom w:val="single" w:sz="4" w:space="0" w:color="000000"/>
              <w:right w:val="single" w:sz="4" w:space="0" w:color="000000"/>
            </w:tcBorders>
            <w:shd w:val="clear" w:color="auto" w:fill="00003E"/>
            <w:tcMar>
              <w:top w:w="0" w:type="dxa"/>
              <w:left w:w="108" w:type="dxa"/>
              <w:bottom w:w="0" w:type="dxa"/>
              <w:right w:w="108" w:type="dxa"/>
            </w:tcMar>
          </w:tcPr>
          <w:p w14:paraId="48876ED9" w14:textId="77777777" w:rsidR="00273AC1" w:rsidRDefault="004D4E7F" w:rsidP="007D6AA4">
            <w:pPr>
              <w:autoSpaceDN w:val="0"/>
              <w:spacing w:after="160" w:line="252" w:lineRule="auto"/>
              <w:jc w:val="both"/>
              <w:rPr>
                <w:rFonts w:asciiTheme="majorHAnsi" w:hAnsiTheme="majorHAnsi" w:cstheme="majorHAnsi"/>
                <w:b/>
                <w:bCs/>
                <w:kern w:val="3"/>
                <w:sz w:val="23"/>
                <w:szCs w:val="23"/>
              </w:rPr>
            </w:pPr>
            <w:r>
              <w:rPr>
                <w:rFonts w:asciiTheme="majorHAnsi" w:hAnsiTheme="majorHAnsi" w:cstheme="majorHAnsi"/>
                <w:b/>
                <w:bCs/>
                <w:kern w:val="3"/>
                <w:sz w:val="23"/>
                <w:szCs w:val="23"/>
              </w:rPr>
              <w:t>Component</w:t>
            </w:r>
          </w:p>
        </w:tc>
      </w:tr>
      <w:tr w:rsidR="00273AC1" w14:paraId="4B361022" w14:textId="77777777">
        <w:trPr>
          <w:trHeight w:val="808"/>
        </w:trPr>
        <w:tc>
          <w:tcPr>
            <w:tcW w:w="22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5A9992" w14:textId="099A3C18" w:rsidR="00273AC1" w:rsidRPr="00902FAB" w:rsidRDefault="00902FAB" w:rsidP="007D6AA4">
            <w:pPr>
              <w:autoSpaceDN w:val="0"/>
              <w:spacing w:after="160" w:line="252" w:lineRule="auto"/>
              <w:jc w:val="both"/>
              <w:rPr>
                <w:rFonts w:asciiTheme="majorHAnsi" w:hAnsiTheme="majorHAnsi" w:cstheme="majorHAnsi"/>
                <w:b/>
                <w:bCs/>
                <w:i/>
                <w:iCs/>
                <w:kern w:val="3"/>
                <w:sz w:val="23"/>
                <w:szCs w:val="23"/>
              </w:rPr>
            </w:pPr>
            <w:r>
              <w:rPr>
                <w:rFonts w:asciiTheme="majorHAnsi" w:hAnsiTheme="majorHAnsi" w:cstheme="majorHAnsi"/>
                <w:b/>
                <w:bCs/>
                <w:i/>
                <w:iCs/>
                <w:kern w:val="3"/>
                <w:sz w:val="23"/>
                <w:szCs w:val="23"/>
              </w:rPr>
              <w:t>Overheads</w:t>
            </w:r>
            <w:r w:rsidR="00D7382F">
              <w:rPr>
                <w:rFonts w:asciiTheme="majorHAnsi" w:hAnsiTheme="majorHAnsi" w:cstheme="majorHAnsi"/>
                <w:b/>
                <w:bCs/>
                <w:i/>
                <w:iCs/>
                <w:kern w:val="3"/>
                <w:sz w:val="23"/>
                <w:szCs w:val="23"/>
              </w:rPr>
              <w:t xml:space="preserve"> (7%)</w:t>
            </w:r>
          </w:p>
        </w:tc>
        <w:tc>
          <w:tcPr>
            <w:tcW w:w="277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938704" w14:textId="3B2B111C" w:rsidR="00273AC1" w:rsidRDefault="00902FAB" w:rsidP="007D6AA4">
            <w:pPr>
              <w:autoSpaceDN w:val="0"/>
              <w:spacing w:after="160" w:line="252" w:lineRule="auto"/>
              <w:jc w:val="both"/>
              <w:rPr>
                <w:rFonts w:asciiTheme="majorHAnsi" w:hAnsiTheme="majorHAnsi" w:cstheme="majorHAnsi"/>
                <w:kern w:val="3"/>
                <w:sz w:val="23"/>
                <w:szCs w:val="23"/>
              </w:rPr>
            </w:pPr>
            <w:r w:rsidRPr="00902FAB">
              <w:rPr>
                <w:rFonts w:asciiTheme="majorHAnsi" w:hAnsiTheme="majorHAnsi" w:cstheme="majorHAnsi"/>
                <w:kern w:val="3"/>
                <w:sz w:val="23"/>
                <w:szCs w:val="23"/>
              </w:rPr>
              <w:t>Operational support for project delivery</w:t>
            </w:r>
          </w:p>
        </w:tc>
        <w:tc>
          <w:tcPr>
            <w:tcW w:w="34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61E25E" w14:textId="6AAE28F3" w:rsidR="00273AC1" w:rsidRPr="00827E97" w:rsidRDefault="00827E97">
            <w:pPr>
              <w:pStyle w:val="ListParagraph"/>
              <w:numPr>
                <w:ilvl w:val="0"/>
                <w:numId w:val="8"/>
              </w:numPr>
              <w:suppressAutoHyphens/>
              <w:autoSpaceDN w:val="0"/>
              <w:spacing w:after="160" w:line="252" w:lineRule="auto"/>
              <w:jc w:val="both"/>
              <w:rPr>
                <w:rFonts w:asciiTheme="majorHAnsi" w:hAnsiTheme="majorHAnsi" w:cstheme="majorHAnsi"/>
                <w:kern w:val="3"/>
                <w:sz w:val="23"/>
                <w:szCs w:val="23"/>
              </w:rPr>
            </w:pPr>
            <w:r w:rsidRPr="00827E97">
              <w:rPr>
                <w:rFonts w:asciiTheme="majorHAnsi" w:hAnsiTheme="majorHAnsi" w:cstheme="majorHAnsi"/>
                <w:kern w:val="3"/>
                <w:sz w:val="23"/>
                <w:szCs w:val="23"/>
              </w:rPr>
              <w:t>Administrative costs, utilities, and</w:t>
            </w:r>
            <w:r w:rsidR="00902FAB">
              <w:rPr>
                <w:rFonts w:asciiTheme="majorHAnsi" w:hAnsiTheme="majorHAnsi" w:cstheme="majorHAnsi"/>
                <w:kern w:val="3"/>
                <w:sz w:val="23"/>
                <w:szCs w:val="23"/>
              </w:rPr>
              <w:t xml:space="preserve"> </w:t>
            </w:r>
            <w:r w:rsidRPr="00827E97">
              <w:rPr>
                <w:rFonts w:asciiTheme="majorHAnsi" w:hAnsiTheme="majorHAnsi" w:cstheme="majorHAnsi"/>
                <w:kern w:val="3"/>
                <w:sz w:val="23"/>
                <w:szCs w:val="23"/>
              </w:rPr>
              <w:t>indirect expenses  necessary for project delivery</w:t>
            </w:r>
          </w:p>
        </w:tc>
      </w:tr>
      <w:tr w:rsidR="00273AC1" w14:paraId="486267C6" w14:textId="77777777" w:rsidTr="00212C2E">
        <w:trPr>
          <w:trHeight w:val="1115"/>
        </w:trPr>
        <w:tc>
          <w:tcPr>
            <w:tcW w:w="2227"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08" w:type="dxa"/>
              <w:bottom w:w="0" w:type="dxa"/>
              <w:right w:w="108" w:type="dxa"/>
            </w:tcMar>
          </w:tcPr>
          <w:p w14:paraId="4D96EF92" w14:textId="39A89CF0" w:rsidR="00273AC1" w:rsidRPr="00902FAB" w:rsidRDefault="004E352F" w:rsidP="007D6AA4">
            <w:pPr>
              <w:autoSpaceDN w:val="0"/>
              <w:spacing w:after="160" w:line="252" w:lineRule="auto"/>
              <w:jc w:val="both"/>
              <w:rPr>
                <w:rFonts w:asciiTheme="majorHAnsi" w:hAnsiTheme="majorHAnsi" w:cstheme="majorHAnsi"/>
                <w:b/>
                <w:bCs/>
                <w:i/>
                <w:iCs/>
                <w:kern w:val="3"/>
                <w:sz w:val="23"/>
                <w:szCs w:val="23"/>
              </w:rPr>
            </w:pPr>
            <w:r>
              <w:rPr>
                <w:rFonts w:asciiTheme="majorHAnsi" w:hAnsiTheme="majorHAnsi" w:cstheme="majorHAnsi"/>
                <w:b/>
                <w:bCs/>
                <w:i/>
                <w:iCs/>
                <w:kern w:val="3"/>
                <w:sz w:val="23"/>
                <w:szCs w:val="23"/>
              </w:rPr>
              <w:t>Professional Fees</w:t>
            </w:r>
          </w:p>
        </w:tc>
        <w:tc>
          <w:tcPr>
            <w:tcW w:w="2778"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08" w:type="dxa"/>
              <w:bottom w:w="0" w:type="dxa"/>
              <w:right w:w="108" w:type="dxa"/>
            </w:tcMar>
          </w:tcPr>
          <w:p w14:paraId="16125C90" w14:textId="77777777" w:rsidR="00273AC1" w:rsidRDefault="00292698" w:rsidP="007D6AA4">
            <w:pPr>
              <w:autoSpaceDN w:val="0"/>
              <w:spacing w:after="160" w:line="252" w:lineRule="auto"/>
              <w:jc w:val="both"/>
              <w:rPr>
                <w:rFonts w:asciiTheme="majorHAnsi" w:hAnsiTheme="majorHAnsi" w:cstheme="majorHAnsi"/>
                <w:kern w:val="3"/>
                <w:sz w:val="23"/>
                <w:szCs w:val="23"/>
              </w:rPr>
            </w:pPr>
            <w:r>
              <w:rPr>
                <w:rFonts w:asciiTheme="majorHAnsi" w:hAnsiTheme="majorHAnsi" w:cstheme="majorHAnsi"/>
                <w:kern w:val="3"/>
                <w:sz w:val="23"/>
                <w:szCs w:val="23"/>
              </w:rPr>
              <w:t xml:space="preserve">There are no capping on professional and </w:t>
            </w:r>
            <w:proofErr w:type="spellStart"/>
            <w:r>
              <w:rPr>
                <w:rFonts w:asciiTheme="majorHAnsi" w:hAnsiTheme="majorHAnsi" w:cstheme="majorHAnsi"/>
                <w:kern w:val="3"/>
                <w:sz w:val="23"/>
                <w:szCs w:val="23"/>
              </w:rPr>
              <w:t>acillary</w:t>
            </w:r>
            <w:proofErr w:type="spellEnd"/>
            <w:r>
              <w:rPr>
                <w:rFonts w:asciiTheme="majorHAnsi" w:hAnsiTheme="majorHAnsi" w:cstheme="majorHAnsi"/>
                <w:kern w:val="3"/>
                <w:sz w:val="23"/>
                <w:szCs w:val="23"/>
              </w:rPr>
              <w:t xml:space="preserve"> fees as long as these are directly related to the implementation of the project </w:t>
            </w:r>
          </w:p>
          <w:p w14:paraId="4817F106" w14:textId="5D68B9C8" w:rsidR="002614A3" w:rsidRDefault="002614A3" w:rsidP="007D6AA4">
            <w:pPr>
              <w:autoSpaceDN w:val="0"/>
              <w:spacing w:after="160" w:line="252" w:lineRule="auto"/>
              <w:jc w:val="both"/>
              <w:rPr>
                <w:rFonts w:asciiTheme="majorHAnsi" w:hAnsiTheme="majorHAnsi" w:cstheme="majorHAnsi"/>
                <w:kern w:val="3"/>
                <w:sz w:val="23"/>
                <w:szCs w:val="23"/>
                <w:lang w:val="en-GB"/>
              </w:rPr>
            </w:pPr>
            <w:r>
              <w:rPr>
                <w:rFonts w:asciiTheme="majorHAnsi" w:hAnsiTheme="majorHAnsi" w:cstheme="majorHAnsi"/>
                <w:kern w:val="3"/>
                <w:sz w:val="23"/>
                <w:szCs w:val="23"/>
              </w:rPr>
              <w:t>Note: Such service should be procure</w:t>
            </w:r>
            <w:r w:rsidR="00212C2E">
              <w:rPr>
                <w:rFonts w:asciiTheme="majorHAnsi" w:hAnsiTheme="majorHAnsi" w:cstheme="majorHAnsi"/>
                <w:kern w:val="3"/>
                <w:sz w:val="23"/>
                <w:szCs w:val="23"/>
              </w:rPr>
              <w:t>d with a QFS (quote for services) and backed up with the necessary documentation listed in the documents section of this document. (</w:t>
            </w:r>
            <w:r w:rsidR="00212C2E" w:rsidRPr="00212C2E">
              <w:rPr>
                <w:rFonts w:asciiTheme="majorHAnsi" w:hAnsiTheme="majorHAnsi" w:cstheme="majorHAnsi"/>
                <w:b/>
                <w:bCs/>
                <w:kern w:val="3"/>
                <w:sz w:val="23"/>
                <w:szCs w:val="23"/>
              </w:rPr>
              <w:t xml:space="preserve">This </w:t>
            </w:r>
            <w:r w:rsidR="00212C2E">
              <w:rPr>
                <w:rFonts w:asciiTheme="majorHAnsi" w:hAnsiTheme="majorHAnsi" w:cstheme="majorHAnsi"/>
                <w:b/>
                <w:bCs/>
                <w:kern w:val="3"/>
                <w:sz w:val="23"/>
                <w:szCs w:val="23"/>
              </w:rPr>
              <w:t>process</w:t>
            </w:r>
            <w:r w:rsidR="00212C2E" w:rsidRPr="00212C2E">
              <w:rPr>
                <w:rFonts w:asciiTheme="majorHAnsi" w:hAnsiTheme="majorHAnsi" w:cstheme="majorHAnsi"/>
                <w:b/>
                <w:bCs/>
                <w:kern w:val="3"/>
                <w:sz w:val="23"/>
                <w:szCs w:val="23"/>
              </w:rPr>
              <w:t xml:space="preserve"> is not required in </w:t>
            </w:r>
            <w:r w:rsidR="00212C2E">
              <w:rPr>
                <w:rFonts w:asciiTheme="majorHAnsi" w:hAnsiTheme="majorHAnsi" w:cstheme="majorHAnsi"/>
                <w:b/>
                <w:bCs/>
                <w:kern w:val="3"/>
                <w:sz w:val="23"/>
                <w:szCs w:val="23"/>
              </w:rPr>
              <w:t xml:space="preserve">the </w:t>
            </w:r>
            <w:r w:rsidR="00212C2E" w:rsidRPr="00212C2E">
              <w:rPr>
                <w:rFonts w:asciiTheme="majorHAnsi" w:hAnsiTheme="majorHAnsi" w:cstheme="majorHAnsi"/>
                <w:b/>
                <w:bCs/>
                <w:kern w:val="3"/>
                <w:sz w:val="23"/>
                <w:szCs w:val="23"/>
              </w:rPr>
              <w:t xml:space="preserve">application </w:t>
            </w:r>
            <w:r w:rsidR="00212C2E">
              <w:rPr>
                <w:rFonts w:asciiTheme="majorHAnsi" w:hAnsiTheme="majorHAnsi" w:cstheme="majorHAnsi"/>
                <w:b/>
                <w:bCs/>
                <w:kern w:val="3"/>
                <w:sz w:val="23"/>
                <w:szCs w:val="23"/>
              </w:rPr>
              <w:t>process)</w:t>
            </w:r>
          </w:p>
        </w:tc>
        <w:tc>
          <w:tcPr>
            <w:tcW w:w="3426"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08" w:type="dxa"/>
              <w:bottom w:w="0" w:type="dxa"/>
              <w:right w:w="108" w:type="dxa"/>
            </w:tcMar>
          </w:tcPr>
          <w:p w14:paraId="63570BF2" w14:textId="77777777" w:rsidR="00292698" w:rsidRDefault="002614A3">
            <w:pPr>
              <w:pStyle w:val="ListParagraph"/>
              <w:numPr>
                <w:ilvl w:val="0"/>
                <w:numId w:val="8"/>
              </w:numPr>
              <w:suppressAutoHyphens/>
              <w:autoSpaceDN w:val="0"/>
              <w:spacing w:after="160" w:line="252" w:lineRule="auto"/>
              <w:jc w:val="both"/>
              <w:rPr>
                <w:rFonts w:asciiTheme="majorHAnsi" w:hAnsiTheme="majorHAnsi" w:cstheme="majorHAnsi"/>
                <w:kern w:val="3"/>
                <w:sz w:val="23"/>
                <w:szCs w:val="23"/>
              </w:rPr>
            </w:pPr>
            <w:r>
              <w:rPr>
                <w:rFonts w:asciiTheme="majorHAnsi" w:hAnsiTheme="majorHAnsi" w:cstheme="majorHAnsi"/>
                <w:kern w:val="3"/>
                <w:sz w:val="23"/>
                <w:szCs w:val="23"/>
              </w:rPr>
              <w:t xml:space="preserve">Speaker/ Educator </w:t>
            </w:r>
          </w:p>
          <w:p w14:paraId="5F9DEB8D" w14:textId="7786F2B9" w:rsidR="00212C2E" w:rsidRPr="00292698" w:rsidRDefault="00212C2E">
            <w:pPr>
              <w:pStyle w:val="ListParagraph"/>
              <w:numPr>
                <w:ilvl w:val="0"/>
                <w:numId w:val="8"/>
              </w:numPr>
              <w:suppressAutoHyphens/>
              <w:autoSpaceDN w:val="0"/>
              <w:spacing w:after="160" w:line="252" w:lineRule="auto"/>
              <w:jc w:val="both"/>
              <w:rPr>
                <w:rFonts w:asciiTheme="majorHAnsi" w:hAnsiTheme="majorHAnsi" w:cstheme="majorHAnsi"/>
                <w:kern w:val="3"/>
                <w:sz w:val="23"/>
                <w:szCs w:val="23"/>
              </w:rPr>
            </w:pPr>
            <w:r>
              <w:rPr>
                <w:rFonts w:asciiTheme="majorHAnsi" w:hAnsiTheme="majorHAnsi" w:cstheme="majorHAnsi"/>
                <w:kern w:val="3"/>
                <w:sz w:val="23"/>
                <w:szCs w:val="23"/>
              </w:rPr>
              <w:t>Others</w:t>
            </w:r>
          </w:p>
        </w:tc>
      </w:tr>
      <w:tr w:rsidR="00902FAB" w14:paraId="5402CFA3" w14:textId="77777777" w:rsidTr="00212C2E">
        <w:trPr>
          <w:trHeight w:val="1115"/>
        </w:trPr>
        <w:tc>
          <w:tcPr>
            <w:tcW w:w="2227"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tcPr>
          <w:p w14:paraId="50E9ADFA" w14:textId="3D5FA01F" w:rsidR="00902FAB" w:rsidRPr="00902FAB" w:rsidRDefault="00212C2E" w:rsidP="007D6AA4">
            <w:pPr>
              <w:autoSpaceDN w:val="0"/>
              <w:spacing w:after="160" w:line="252" w:lineRule="auto"/>
              <w:jc w:val="both"/>
              <w:rPr>
                <w:rFonts w:asciiTheme="majorHAnsi" w:hAnsiTheme="majorHAnsi" w:cstheme="majorHAnsi"/>
                <w:b/>
                <w:bCs/>
                <w:i/>
                <w:iCs/>
                <w:kern w:val="3"/>
                <w:sz w:val="23"/>
                <w:szCs w:val="23"/>
              </w:rPr>
            </w:pPr>
            <w:r>
              <w:rPr>
                <w:rFonts w:asciiTheme="majorHAnsi" w:hAnsiTheme="majorHAnsi" w:cstheme="majorHAnsi"/>
                <w:b/>
                <w:bCs/>
                <w:i/>
                <w:iCs/>
                <w:kern w:val="3"/>
                <w:sz w:val="23"/>
                <w:szCs w:val="23"/>
              </w:rPr>
              <w:lastRenderedPageBreak/>
              <w:t xml:space="preserve">Direct project costs </w:t>
            </w:r>
          </w:p>
        </w:tc>
        <w:tc>
          <w:tcPr>
            <w:tcW w:w="2778"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tcPr>
          <w:p w14:paraId="2FC43F8A" w14:textId="1F38EFE9" w:rsidR="00902FAB" w:rsidRPr="00902FAB" w:rsidRDefault="00212C2E" w:rsidP="007D6AA4">
            <w:pPr>
              <w:autoSpaceDN w:val="0"/>
              <w:spacing w:after="160" w:line="252" w:lineRule="auto"/>
              <w:jc w:val="both"/>
              <w:rPr>
                <w:rFonts w:asciiTheme="majorHAnsi" w:hAnsiTheme="majorHAnsi" w:cstheme="majorHAnsi"/>
                <w:kern w:val="3"/>
                <w:sz w:val="23"/>
                <w:szCs w:val="23"/>
              </w:rPr>
            </w:pPr>
            <w:r w:rsidRPr="00CF6C33">
              <w:rPr>
                <w:rFonts w:asciiTheme="majorHAnsi" w:hAnsiTheme="majorHAnsi" w:cstheme="majorHAnsi"/>
                <w:kern w:val="3"/>
                <w:sz w:val="23"/>
                <w:szCs w:val="23"/>
                <w:lang w:val="en-GB"/>
              </w:rPr>
              <w:t xml:space="preserve">Costs that are necessary for the implementation of operations. </w:t>
            </w:r>
            <w:r w:rsidRPr="0071496A">
              <w:rPr>
                <w:rFonts w:asciiTheme="majorHAnsi" w:hAnsiTheme="majorHAnsi" w:cstheme="majorHAnsi"/>
                <w:b/>
                <w:bCs/>
                <w:kern w:val="3"/>
                <w:sz w:val="22"/>
                <w:szCs w:val="22"/>
                <w:lang w:val="en-GB"/>
              </w:rPr>
              <w:t xml:space="preserve">Note: The Purchase of equipment should also serve as an incentive to carry on providing such education beyond the term of the funding </w:t>
            </w:r>
          </w:p>
        </w:tc>
        <w:tc>
          <w:tcPr>
            <w:tcW w:w="3426"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tcPr>
          <w:p w14:paraId="5F5D3EBC" w14:textId="77777777" w:rsidR="00902FAB" w:rsidRPr="00212C2E" w:rsidRDefault="00212C2E">
            <w:pPr>
              <w:pStyle w:val="ListParagraph"/>
              <w:numPr>
                <w:ilvl w:val="0"/>
                <w:numId w:val="8"/>
              </w:numPr>
              <w:suppressAutoHyphens/>
              <w:autoSpaceDN w:val="0"/>
              <w:spacing w:after="160" w:line="252" w:lineRule="auto"/>
              <w:jc w:val="both"/>
              <w:rPr>
                <w:rFonts w:asciiTheme="majorHAnsi" w:hAnsiTheme="majorHAnsi" w:cstheme="majorHAnsi"/>
                <w:i/>
                <w:iCs/>
                <w:kern w:val="3"/>
                <w:sz w:val="23"/>
                <w:szCs w:val="23"/>
              </w:rPr>
            </w:pPr>
            <w:r>
              <w:rPr>
                <w:rFonts w:asciiTheme="majorHAnsi" w:hAnsiTheme="majorHAnsi" w:cstheme="majorHAnsi"/>
                <w:kern w:val="3"/>
                <w:sz w:val="23"/>
                <w:szCs w:val="23"/>
              </w:rPr>
              <w:t xml:space="preserve">Renting of Premises </w:t>
            </w:r>
          </w:p>
          <w:p w14:paraId="3814A9B4" w14:textId="77777777" w:rsidR="00212C2E" w:rsidRPr="00212C2E" w:rsidRDefault="00212C2E">
            <w:pPr>
              <w:pStyle w:val="ListParagraph"/>
              <w:numPr>
                <w:ilvl w:val="0"/>
                <w:numId w:val="8"/>
              </w:numPr>
              <w:suppressAutoHyphens/>
              <w:autoSpaceDN w:val="0"/>
              <w:spacing w:after="160" w:line="252" w:lineRule="auto"/>
              <w:jc w:val="both"/>
              <w:rPr>
                <w:rFonts w:asciiTheme="majorHAnsi" w:hAnsiTheme="majorHAnsi" w:cstheme="majorHAnsi"/>
                <w:i/>
                <w:iCs/>
                <w:kern w:val="3"/>
                <w:sz w:val="23"/>
                <w:szCs w:val="23"/>
              </w:rPr>
            </w:pPr>
            <w:r>
              <w:rPr>
                <w:rFonts w:asciiTheme="majorHAnsi" w:hAnsiTheme="majorHAnsi" w:cstheme="majorHAnsi"/>
                <w:kern w:val="3"/>
                <w:sz w:val="23"/>
                <w:szCs w:val="23"/>
              </w:rPr>
              <w:t>Sound for speaker</w:t>
            </w:r>
          </w:p>
          <w:p w14:paraId="1FA7D217" w14:textId="77777777" w:rsidR="00212C2E" w:rsidRPr="00212C2E" w:rsidRDefault="00212C2E">
            <w:pPr>
              <w:pStyle w:val="ListParagraph"/>
              <w:numPr>
                <w:ilvl w:val="0"/>
                <w:numId w:val="8"/>
              </w:numPr>
              <w:suppressAutoHyphens/>
              <w:autoSpaceDN w:val="0"/>
              <w:spacing w:after="160" w:line="252" w:lineRule="auto"/>
              <w:jc w:val="both"/>
              <w:rPr>
                <w:rFonts w:asciiTheme="majorHAnsi" w:hAnsiTheme="majorHAnsi" w:cstheme="majorHAnsi"/>
                <w:i/>
                <w:iCs/>
                <w:kern w:val="3"/>
                <w:sz w:val="23"/>
                <w:szCs w:val="23"/>
              </w:rPr>
            </w:pPr>
            <w:r>
              <w:rPr>
                <w:rFonts w:asciiTheme="majorHAnsi" w:hAnsiTheme="majorHAnsi" w:cstheme="majorHAnsi"/>
                <w:kern w:val="3"/>
                <w:sz w:val="23"/>
                <w:szCs w:val="23"/>
              </w:rPr>
              <w:t xml:space="preserve">Notes </w:t>
            </w:r>
          </w:p>
          <w:p w14:paraId="4B9FB88D" w14:textId="025D6BCC" w:rsidR="00212C2E" w:rsidRPr="00212C2E" w:rsidRDefault="00212C2E">
            <w:pPr>
              <w:pStyle w:val="ListParagraph"/>
              <w:numPr>
                <w:ilvl w:val="0"/>
                <w:numId w:val="8"/>
              </w:numPr>
              <w:suppressAutoHyphens/>
              <w:autoSpaceDN w:val="0"/>
              <w:spacing w:after="160" w:line="252" w:lineRule="auto"/>
              <w:jc w:val="both"/>
              <w:rPr>
                <w:rFonts w:asciiTheme="majorHAnsi" w:hAnsiTheme="majorHAnsi" w:cstheme="majorHAnsi"/>
                <w:i/>
                <w:iCs/>
                <w:kern w:val="3"/>
                <w:sz w:val="23"/>
                <w:szCs w:val="23"/>
              </w:rPr>
            </w:pPr>
            <w:r>
              <w:rPr>
                <w:rFonts w:asciiTheme="majorHAnsi" w:hAnsiTheme="majorHAnsi" w:cstheme="majorHAnsi"/>
                <w:kern w:val="3"/>
                <w:sz w:val="23"/>
                <w:szCs w:val="23"/>
              </w:rPr>
              <w:t xml:space="preserve">Equipment for training purposes </w:t>
            </w:r>
            <w:r w:rsidRPr="00212C2E">
              <w:rPr>
                <w:rFonts w:asciiTheme="majorHAnsi" w:hAnsiTheme="majorHAnsi" w:cstheme="majorHAnsi"/>
                <w:b/>
                <w:bCs/>
                <w:kern w:val="3"/>
                <w:sz w:val="23"/>
                <w:szCs w:val="23"/>
              </w:rPr>
              <w:t>(kindly see note in bold)</w:t>
            </w:r>
            <w:r>
              <w:rPr>
                <w:rFonts w:asciiTheme="majorHAnsi" w:hAnsiTheme="majorHAnsi" w:cstheme="majorHAnsi"/>
                <w:kern w:val="3"/>
                <w:sz w:val="23"/>
                <w:szCs w:val="23"/>
              </w:rPr>
              <w:t xml:space="preserve"> </w:t>
            </w:r>
          </w:p>
          <w:p w14:paraId="6EC6CC94" w14:textId="77777777" w:rsidR="00212C2E" w:rsidRPr="00212C2E" w:rsidRDefault="00212C2E">
            <w:pPr>
              <w:pStyle w:val="ListParagraph"/>
              <w:numPr>
                <w:ilvl w:val="0"/>
                <w:numId w:val="8"/>
              </w:numPr>
              <w:suppressAutoHyphens/>
              <w:autoSpaceDN w:val="0"/>
              <w:spacing w:after="160" w:line="252" w:lineRule="auto"/>
              <w:jc w:val="both"/>
              <w:rPr>
                <w:rFonts w:asciiTheme="majorHAnsi" w:hAnsiTheme="majorHAnsi" w:cstheme="majorHAnsi"/>
                <w:i/>
                <w:iCs/>
                <w:kern w:val="3"/>
                <w:sz w:val="23"/>
                <w:szCs w:val="23"/>
              </w:rPr>
            </w:pPr>
            <w:r>
              <w:rPr>
                <w:rFonts w:asciiTheme="majorHAnsi" w:hAnsiTheme="majorHAnsi" w:cstheme="majorHAnsi"/>
                <w:kern w:val="3"/>
                <w:sz w:val="23"/>
                <w:szCs w:val="23"/>
              </w:rPr>
              <w:t xml:space="preserve">Others </w:t>
            </w:r>
          </w:p>
          <w:p w14:paraId="16C6644E" w14:textId="226AC011" w:rsidR="00212C2E" w:rsidRPr="00902FAB" w:rsidRDefault="00212C2E" w:rsidP="007D6AA4">
            <w:pPr>
              <w:pStyle w:val="ListParagraph"/>
              <w:suppressAutoHyphens/>
              <w:autoSpaceDN w:val="0"/>
              <w:spacing w:after="160" w:line="252" w:lineRule="auto"/>
              <w:jc w:val="both"/>
              <w:rPr>
                <w:rFonts w:asciiTheme="majorHAnsi" w:hAnsiTheme="majorHAnsi" w:cstheme="majorHAnsi"/>
                <w:i/>
                <w:iCs/>
                <w:kern w:val="3"/>
                <w:sz w:val="23"/>
                <w:szCs w:val="23"/>
              </w:rPr>
            </w:pPr>
          </w:p>
        </w:tc>
      </w:tr>
      <w:tr w:rsidR="00212C2E" w14:paraId="762B6A78" w14:textId="77777777" w:rsidTr="00CF6C33">
        <w:trPr>
          <w:trHeight w:val="1115"/>
        </w:trPr>
        <w:tc>
          <w:tcPr>
            <w:tcW w:w="2227"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08" w:type="dxa"/>
              <w:bottom w:w="0" w:type="dxa"/>
              <w:right w:w="108" w:type="dxa"/>
            </w:tcMar>
          </w:tcPr>
          <w:p w14:paraId="11F68D06" w14:textId="0799E379" w:rsidR="00212C2E" w:rsidRDefault="00212C2E" w:rsidP="007D6AA4">
            <w:pPr>
              <w:autoSpaceDN w:val="0"/>
              <w:spacing w:after="160" w:line="252" w:lineRule="auto"/>
              <w:jc w:val="both"/>
              <w:rPr>
                <w:rFonts w:asciiTheme="majorHAnsi" w:hAnsiTheme="majorHAnsi" w:cstheme="majorHAnsi"/>
                <w:b/>
                <w:bCs/>
                <w:i/>
                <w:iCs/>
                <w:kern w:val="3"/>
                <w:sz w:val="23"/>
                <w:szCs w:val="23"/>
              </w:rPr>
            </w:pPr>
            <w:r>
              <w:rPr>
                <w:rFonts w:asciiTheme="majorHAnsi" w:hAnsiTheme="majorHAnsi" w:cstheme="majorHAnsi"/>
                <w:b/>
                <w:bCs/>
                <w:i/>
                <w:iCs/>
                <w:kern w:val="3"/>
                <w:sz w:val="23"/>
                <w:szCs w:val="23"/>
              </w:rPr>
              <w:t xml:space="preserve">Research Expenditure </w:t>
            </w:r>
          </w:p>
        </w:tc>
        <w:tc>
          <w:tcPr>
            <w:tcW w:w="2778"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08" w:type="dxa"/>
              <w:bottom w:w="0" w:type="dxa"/>
              <w:right w:w="108" w:type="dxa"/>
            </w:tcMar>
          </w:tcPr>
          <w:p w14:paraId="4B590238" w14:textId="008537DC" w:rsidR="00212C2E" w:rsidRDefault="00212C2E" w:rsidP="007D6AA4">
            <w:pPr>
              <w:autoSpaceDN w:val="0"/>
              <w:spacing w:after="160" w:line="252" w:lineRule="auto"/>
              <w:jc w:val="both"/>
              <w:rPr>
                <w:rFonts w:asciiTheme="majorHAnsi" w:hAnsiTheme="majorHAnsi" w:cstheme="majorHAnsi"/>
                <w:kern w:val="3"/>
                <w:sz w:val="23"/>
                <w:szCs w:val="23"/>
                <w:lang w:val="en-GB"/>
              </w:rPr>
            </w:pPr>
            <w:r>
              <w:rPr>
                <w:rFonts w:asciiTheme="majorHAnsi" w:hAnsiTheme="majorHAnsi" w:cstheme="majorHAnsi"/>
                <w:kern w:val="3"/>
                <w:sz w:val="23"/>
                <w:szCs w:val="23"/>
                <w:lang w:val="en-GB"/>
              </w:rPr>
              <w:t xml:space="preserve">Cost related to the research implementation </w:t>
            </w:r>
          </w:p>
          <w:p w14:paraId="773C2AA8" w14:textId="77777777" w:rsidR="00212C2E" w:rsidRDefault="00212C2E" w:rsidP="007D6AA4">
            <w:pPr>
              <w:autoSpaceDN w:val="0"/>
              <w:spacing w:after="160" w:line="252" w:lineRule="auto"/>
              <w:jc w:val="both"/>
              <w:rPr>
                <w:rFonts w:asciiTheme="majorHAnsi" w:hAnsiTheme="majorHAnsi" w:cstheme="majorHAnsi"/>
                <w:kern w:val="3"/>
                <w:sz w:val="23"/>
                <w:szCs w:val="23"/>
                <w:lang w:val="en-GB"/>
              </w:rPr>
            </w:pPr>
          </w:p>
          <w:p w14:paraId="3A8CD85A" w14:textId="1FA08F8A" w:rsidR="00212C2E" w:rsidRPr="00CF6C33" w:rsidRDefault="00212C2E" w:rsidP="007D6AA4">
            <w:pPr>
              <w:autoSpaceDN w:val="0"/>
              <w:spacing w:after="160" w:line="252" w:lineRule="auto"/>
              <w:jc w:val="both"/>
              <w:rPr>
                <w:rFonts w:asciiTheme="majorHAnsi" w:hAnsiTheme="majorHAnsi" w:cstheme="majorHAnsi"/>
                <w:kern w:val="3"/>
                <w:sz w:val="23"/>
                <w:szCs w:val="23"/>
                <w:lang w:val="en-GB"/>
              </w:rPr>
            </w:pPr>
            <w:r>
              <w:rPr>
                <w:rFonts w:asciiTheme="majorHAnsi" w:hAnsiTheme="majorHAnsi" w:cstheme="majorHAnsi"/>
                <w:kern w:val="3"/>
                <w:sz w:val="23"/>
                <w:szCs w:val="23"/>
                <w:lang w:val="en-GB"/>
              </w:rPr>
              <w:t xml:space="preserve">(if applicable) </w:t>
            </w:r>
          </w:p>
        </w:tc>
        <w:tc>
          <w:tcPr>
            <w:tcW w:w="3426"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08" w:type="dxa"/>
              <w:bottom w:w="0" w:type="dxa"/>
              <w:right w:w="108" w:type="dxa"/>
            </w:tcMar>
          </w:tcPr>
          <w:p w14:paraId="2AB62C9D" w14:textId="77777777" w:rsidR="00212C2E" w:rsidRDefault="00212C2E">
            <w:pPr>
              <w:pStyle w:val="ListParagraph"/>
              <w:numPr>
                <w:ilvl w:val="0"/>
                <w:numId w:val="8"/>
              </w:numPr>
              <w:suppressAutoHyphens/>
              <w:autoSpaceDN w:val="0"/>
              <w:spacing w:after="160" w:line="252" w:lineRule="auto"/>
              <w:jc w:val="both"/>
              <w:rPr>
                <w:rFonts w:asciiTheme="majorHAnsi" w:hAnsiTheme="majorHAnsi" w:cstheme="majorHAnsi"/>
                <w:kern w:val="3"/>
                <w:sz w:val="23"/>
                <w:szCs w:val="23"/>
              </w:rPr>
            </w:pPr>
            <w:r>
              <w:rPr>
                <w:rFonts w:asciiTheme="majorHAnsi" w:hAnsiTheme="majorHAnsi" w:cstheme="majorHAnsi"/>
                <w:kern w:val="3"/>
                <w:sz w:val="23"/>
                <w:szCs w:val="23"/>
              </w:rPr>
              <w:t xml:space="preserve">Documentation </w:t>
            </w:r>
          </w:p>
          <w:p w14:paraId="242B4F77" w14:textId="4DB7E0F1" w:rsidR="00212C2E" w:rsidRDefault="00212C2E">
            <w:pPr>
              <w:pStyle w:val="ListParagraph"/>
              <w:numPr>
                <w:ilvl w:val="0"/>
                <w:numId w:val="8"/>
              </w:numPr>
              <w:suppressAutoHyphens/>
              <w:autoSpaceDN w:val="0"/>
              <w:spacing w:after="160" w:line="252" w:lineRule="auto"/>
              <w:jc w:val="both"/>
              <w:rPr>
                <w:rFonts w:asciiTheme="majorHAnsi" w:hAnsiTheme="majorHAnsi" w:cstheme="majorHAnsi"/>
                <w:kern w:val="3"/>
                <w:sz w:val="23"/>
                <w:szCs w:val="23"/>
              </w:rPr>
            </w:pPr>
            <w:r>
              <w:rPr>
                <w:rFonts w:asciiTheme="majorHAnsi" w:hAnsiTheme="majorHAnsi" w:cstheme="majorHAnsi"/>
                <w:kern w:val="3"/>
                <w:sz w:val="23"/>
                <w:szCs w:val="23"/>
              </w:rPr>
              <w:t>Publication</w:t>
            </w:r>
          </w:p>
          <w:p w14:paraId="4854BEE0" w14:textId="38DED0E7" w:rsidR="00212C2E" w:rsidRDefault="00212C2E">
            <w:pPr>
              <w:pStyle w:val="ListParagraph"/>
              <w:numPr>
                <w:ilvl w:val="0"/>
                <w:numId w:val="8"/>
              </w:numPr>
              <w:suppressAutoHyphens/>
              <w:autoSpaceDN w:val="0"/>
              <w:spacing w:after="160" w:line="252" w:lineRule="auto"/>
              <w:jc w:val="both"/>
              <w:rPr>
                <w:rFonts w:asciiTheme="majorHAnsi" w:hAnsiTheme="majorHAnsi" w:cstheme="majorHAnsi"/>
                <w:kern w:val="3"/>
                <w:sz w:val="23"/>
                <w:szCs w:val="23"/>
              </w:rPr>
            </w:pPr>
            <w:r>
              <w:rPr>
                <w:rFonts w:asciiTheme="majorHAnsi" w:hAnsiTheme="majorHAnsi" w:cstheme="majorHAnsi"/>
                <w:kern w:val="3"/>
                <w:sz w:val="23"/>
                <w:szCs w:val="23"/>
              </w:rPr>
              <w:t xml:space="preserve">Dissemination </w:t>
            </w:r>
          </w:p>
        </w:tc>
      </w:tr>
      <w:tr w:rsidR="00F52E05" w14:paraId="44BB332A" w14:textId="77777777" w:rsidTr="00F52E05">
        <w:trPr>
          <w:trHeight w:val="1115"/>
        </w:trPr>
        <w:tc>
          <w:tcPr>
            <w:tcW w:w="2227"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tcPr>
          <w:p w14:paraId="67BE5F85" w14:textId="43F958B0" w:rsidR="00F52E05" w:rsidRDefault="00F52E05" w:rsidP="00F52E05">
            <w:pPr>
              <w:autoSpaceDN w:val="0"/>
              <w:spacing w:after="160" w:line="252" w:lineRule="auto"/>
              <w:rPr>
                <w:rFonts w:asciiTheme="majorHAnsi" w:hAnsiTheme="majorHAnsi" w:cstheme="majorHAnsi"/>
                <w:b/>
                <w:bCs/>
                <w:i/>
                <w:iCs/>
                <w:kern w:val="3"/>
                <w:sz w:val="23"/>
                <w:szCs w:val="23"/>
              </w:rPr>
            </w:pPr>
            <w:r>
              <w:rPr>
                <w:rFonts w:ascii="Calibri" w:hAnsi="Calibri" w:cs="Calibri"/>
                <w:b/>
                <w:bCs/>
                <w:color w:val="00004C"/>
                <w:lang w:val="mt-MT"/>
              </w:rPr>
              <w:t xml:space="preserve">Dissemination &amp; Animation of Activities </w:t>
            </w:r>
          </w:p>
        </w:tc>
        <w:tc>
          <w:tcPr>
            <w:tcW w:w="2778"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tcPr>
          <w:p w14:paraId="0D6358F2" w14:textId="00C9B67E" w:rsidR="00F52E05" w:rsidRDefault="00F52E05" w:rsidP="007D6AA4">
            <w:pPr>
              <w:autoSpaceDN w:val="0"/>
              <w:spacing w:after="160" w:line="252" w:lineRule="auto"/>
              <w:jc w:val="both"/>
              <w:rPr>
                <w:rFonts w:asciiTheme="majorHAnsi" w:hAnsiTheme="majorHAnsi" w:cstheme="majorHAnsi"/>
                <w:kern w:val="3"/>
                <w:sz w:val="23"/>
                <w:szCs w:val="23"/>
                <w:lang w:val="en-GB"/>
              </w:rPr>
            </w:pPr>
            <w:r>
              <w:rPr>
                <w:rFonts w:ascii="Calibri" w:eastAsia="SimSun" w:hAnsi="Calibri" w:cs="Calibri"/>
              </w:rPr>
              <w:t>Cost related to how</w:t>
            </w:r>
            <w:r w:rsidRPr="007A20CA">
              <w:rPr>
                <w:rFonts w:ascii="Calibri" w:eastAsia="SimSun" w:hAnsi="Calibri" w:cs="Calibri"/>
              </w:rPr>
              <w:t xml:space="preserve"> the project will be disseminated and/or promoted to the community </w:t>
            </w:r>
          </w:p>
        </w:tc>
        <w:tc>
          <w:tcPr>
            <w:tcW w:w="3426"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tcPr>
          <w:p w14:paraId="3757F768" w14:textId="2254C170" w:rsidR="00F52E05" w:rsidRPr="00F52E05" w:rsidRDefault="00F52E05" w:rsidP="00F52E05">
            <w:pPr>
              <w:pStyle w:val="ListParagraph"/>
              <w:suppressAutoHyphens/>
              <w:autoSpaceDN w:val="0"/>
              <w:spacing w:after="160" w:line="252" w:lineRule="auto"/>
              <w:jc w:val="both"/>
              <w:rPr>
                <w:rFonts w:asciiTheme="majorHAnsi" w:hAnsiTheme="majorHAnsi" w:cstheme="majorHAnsi"/>
                <w:b/>
                <w:bCs/>
                <w:i/>
                <w:iCs/>
                <w:kern w:val="3"/>
                <w:sz w:val="23"/>
                <w:szCs w:val="23"/>
              </w:rPr>
            </w:pPr>
            <w:r w:rsidRPr="00F52E05">
              <w:rPr>
                <w:rFonts w:asciiTheme="majorHAnsi" w:hAnsiTheme="majorHAnsi" w:cstheme="majorHAnsi"/>
                <w:b/>
                <w:bCs/>
                <w:i/>
                <w:iCs/>
                <w:color w:val="1F497D" w:themeColor="text2"/>
                <w:kern w:val="3"/>
                <w:sz w:val="23"/>
                <w:szCs w:val="23"/>
                <w:lang w:val="en-GB"/>
              </w:rPr>
              <w:t xml:space="preserve">*see point 3 </w:t>
            </w:r>
          </w:p>
        </w:tc>
      </w:tr>
    </w:tbl>
    <w:p w14:paraId="65359EC0" w14:textId="2F37E31E" w:rsidR="0084297B" w:rsidRPr="0084297B" w:rsidRDefault="0084297B" w:rsidP="007D6AA4">
      <w:pPr>
        <w:pStyle w:val="Heading3"/>
        <w:numPr>
          <w:ilvl w:val="0"/>
          <w:numId w:val="0"/>
        </w:numPr>
        <w:jc w:val="both"/>
        <w:rPr>
          <w:sz w:val="18"/>
          <w:szCs w:val="20"/>
          <w:lang w:val="mt-MT"/>
        </w:rPr>
      </w:pPr>
      <w:bookmarkStart w:id="75" w:name="_Toc214534592"/>
      <w:bookmarkStart w:id="76" w:name="_Toc5845"/>
      <w:r w:rsidRPr="0084297B">
        <w:rPr>
          <w:sz w:val="18"/>
          <w:szCs w:val="20"/>
          <w:lang w:val="mt-MT"/>
        </w:rPr>
        <w:t>*Items listed in Annex 1</w:t>
      </w:r>
      <w:bookmarkEnd w:id="75"/>
    </w:p>
    <w:p w14:paraId="281B077C" w14:textId="126B66E1" w:rsidR="00273AC1" w:rsidRDefault="0084297B" w:rsidP="007D6AA4">
      <w:pPr>
        <w:pStyle w:val="Heading3"/>
        <w:numPr>
          <w:ilvl w:val="0"/>
          <w:numId w:val="0"/>
        </w:numPr>
        <w:ind w:left="720" w:hanging="720"/>
        <w:jc w:val="both"/>
        <w:rPr>
          <w:lang w:val="mt-MT"/>
        </w:rPr>
      </w:pPr>
      <w:r>
        <w:rPr>
          <w:i/>
          <w:iCs/>
          <w:color w:val="00003E"/>
          <w:szCs w:val="28"/>
        </w:rPr>
        <w:tab/>
      </w:r>
      <w:bookmarkStart w:id="77" w:name="_Toc214534593"/>
      <w:r w:rsidR="004D4E7F" w:rsidRPr="0084297B">
        <w:rPr>
          <w:i/>
          <w:iCs/>
          <w:color w:val="00003E"/>
          <w:szCs w:val="28"/>
        </w:rPr>
        <w:t>Technical Description</w:t>
      </w:r>
      <w:bookmarkEnd w:id="76"/>
      <w:bookmarkEnd w:id="77"/>
    </w:p>
    <w:p w14:paraId="2FFAF65E" w14:textId="77777777" w:rsidR="00273AC1" w:rsidRDefault="004D4E7F" w:rsidP="009C3D33">
      <w:pPr>
        <w:jc w:val="both"/>
        <w:rPr>
          <w:rFonts w:ascii="Calibri" w:eastAsia="SimSun" w:hAnsi="Calibri" w:cs="Calibri"/>
        </w:rPr>
      </w:pPr>
      <w:r>
        <w:rPr>
          <w:rFonts w:ascii="Calibri" w:eastAsia="SimSun" w:hAnsi="Calibri" w:cs="Calibri"/>
        </w:rPr>
        <w:t>Please note that all sections within the Technical Description directly contribute to the ranking criteria.</w:t>
      </w:r>
    </w:p>
    <w:p w14:paraId="60B0080E" w14:textId="77777777" w:rsidR="00957C99" w:rsidRDefault="00957C99" w:rsidP="007D6AA4">
      <w:pPr>
        <w:jc w:val="both"/>
        <w:rPr>
          <w:rFonts w:ascii="SimSun" w:eastAsia="SimSun" w:hAnsi="SimSun" w:cs="SimSun"/>
          <w:lang w:val="mt-MT"/>
        </w:rPr>
      </w:pPr>
    </w:p>
    <w:p w14:paraId="0CC6F8AE" w14:textId="57B5931E" w:rsidR="000F6CD3" w:rsidRDefault="000F6CD3" w:rsidP="007D6AA4">
      <w:pPr>
        <w:jc w:val="both"/>
        <w:rPr>
          <w:rFonts w:ascii="Calibri" w:hAnsi="Calibri" w:cs="Calibri"/>
          <w:lang w:val="mt-MT"/>
        </w:rPr>
      </w:pPr>
      <w:r w:rsidRPr="0084297B">
        <w:rPr>
          <w:rFonts w:ascii="Calibri" w:hAnsi="Calibri" w:cs="Calibri"/>
          <w:b/>
          <w:bCs/>
          <w:color w:val="00004C"/>
          <w:lang w:val="mt-MT"/>
        </w:rPr>
        <w:t xml:space="preserve">1. </w:t>
      </w:r>
      <w:r w:rsidR="004D4E7F" w:rsidRPr="0084297B">
        <w:rPr>
          <w:rFonts w:ascii="Calibri" w:hAnsi="Calibri" w:cs="Calibri"/>
          <w:b/>
          <w:bCs/>
          <w:color w:val="00004C"/>
          <w:lang w:val="mt-MT"/>
        </w:rPr>
        <w:t>Project De</w:t>
      </w:r>
      <w:r w:rsidR="00B85550" w:rsidRPr="0084297B">
        <w:rPr>
          <w:rFonts w:ascii="Calibri" w:hAnsi="Calibri" w:cs="Calibri"/>
          <w:b/>
          <w:bCs/>
          <w:color w:val="00004C"/>
          <w:lang w:val="mt-MT"/>
        </w:rPr>
        <w:t xml:space="preserve">scription </w:t>
      </w:r>
      <w:r w:rsidR="005200D2" w:rsidRPr="0084297B">
        <w:rPr>
          <w:rFonts w:ascii="Calibri" w:hAnsi="Calibri" w:cs="Calibri"/>
          <w:b/>
          <w:bCs/>
          <w:color w:val="00004C"/>
          <w:lang w:val="mt-MT"/>
        </w:rPr>
        <w:t xml:space="preserve"> – (</w:t>
      </w:r>
      <w:r w:rsidR="004E352F">
        <w:rPr>
          <w:rFonts w:ascii="Calibri" w:hAnsi="Calibri" w:cs="Calibri"/>
          <w:b/>
          <w:bCs/>
          <w:color w:val="00004C"/>
          <w:lang w:val="mt-MT"/>
        </w:rPr>
        <w:t>15</w:t>
      </w:r>
      <w:r w:rsidR="005200D2" w:rsidRPr="0084297B">
        <w:rPr>
          <w:rFonts w:ascii="Calibri" w:hAnsi="Calibri" w:cs="Calibri"/>
          <w:b/>
          <w:bCs/>
          <w:color w:val="00004C"/>
          <w:lang w:val="mt-MT"/>
        </w:rPr>
        <w:t xml:space="preserve"> marks)</w:t>
      </w:r>
      <w:r w:rsidR="004D4E7F" w:rsidRPr="0084297B">
        <w:rPr>
          <w:rFonts w:ascii="Calibri" w:hAnsi="Calibri" w:cs="Calibri"/>
          <w:b/>
          <w:bCs/>
          <w:color w:val="00004C"/>
          <w:lang w:val="mt-MT"/>
        </w:rPr>
        <w:t xml:space="preserve"> </w:t>
      </w:r>
      <w:r w:rsidR="004D4E7F">
        <w:rPr>
          <w:rFonts w:ascii="Calibri" w:hAnsi="Calibri" w:cs="Calibri"/>
          <w:lang w:val="mt-MT"/>
        </w:rPr>
        <w:t>:</w:t>
      </w:r>
    </w:p>
    <w:p w14:paraId="4ED81FD4" w14:textId="29772A1B" w:rsidR="004E352F" w:rsidRDefault="004E352F" w:rsidP="007D6AA4">
      <w:pPr>
        <w:jc w:val="both"/>
        <w:rPr>
          <w:rFonts w:ascii="Calibri" w:eastAsia="SimSun" w:hAnsi="Calibri" w:cs="Calibri"/>
          <w:lang w:val="mt-MT"/>
        </w:rPr>
      </w:pPr>
      <w:r>
        <w:rPr>
          <w:rFonts w:ascii="Calibri" w:eastAsia="SimSun" w:hAnsi="Calibri" w:cs="Calibri"/>
          <w:lang w:val="mt-MT"/>
        </w:rPr>
        <w:t>The Key Investment Plan is an essential part of the application form that must be completed in full for the application to be considered eligible. Applicants should clearly describe their proposed restoration project, outlining its objectives, components, and the expected impact on the community. This includes explaining how the investment will contribute to the preservation and rehabilitation of heritage assets, support environmental improvements through sustainable restoration practices, and deliver tangible benefits to the wider community. Specifically, investments may focus on restoration projects that protect heritage assets and natural environments, as well as infrastructure initiatives that enhance the community through culture, arts, and sports facilities. This approach ensures both preservation and social development.</w:t>
      </w:r>
    </w:p>
    <w:p w14:paraId="5DB50517" w14:textId="77777777" w:rsidR="004E352F" w:rsidRDefault="004E352F" w:rsidP="007D6AA4">
      <w:pPr>
        <w:jc w:val="both"/>
        <w:rPr>
          <w:rFonts w:ascii="Calibri" w:eastAsia="SimSun" w:hAnsi="Calibri" w:cs="Calibri"/>
          <w:lang w:val="mt-MT"/>
        </w:rPr>
      </w:pPr>
    </w:p>
    <w:p w14:paraId="401F272F" w14:textId="2791E173" w:rsidR="004E352F" w:rsidRDefault="004E352F" w:rsidP="007D6AA4">
      <w:pPr>
        <w:jc w:val="both"/>
        <w:rPr>
          <w:rFonts w:ascii="Calibri" w:eastAsia="SimSun" w:hAnsi="Calibri" w:cs="Calibri"/>
          <w:lang w:val="mt-MT"/>
        </w:rPr>
      </w:pPr>
      <w:r w:rsidRPr="004E352F">
        <w:rPr>
          <w:rFonts w:ascii="Calibri" w:eastAsia="SimSun" w:hAnsi="Calibri" w:cs="Calibri"/>
          <w:lang w:val="mt-MT"/>
        </w:rPr>
        <w:t xml:space="preserve">The information provided will directly influence the project’s ranking, so clarity, relevance, and completeness are essential. </w:t>
      </w:r>
    </w:p>
    <w:p w14:paraId="45C2F11B" w14:textId="5AAF58BF" w:rsidR="004E352F" w:rsidRPr="00F25BE3" w:rsidRDefault="004E352F" w:rsidP="007D6AA4">
      <w:pPr>
        <w:jc w:val="both"/>
        <w:rPr>
          <w:rFonts w:ascii="Calibri" w:eastAsia="SimSun" w:hAnsi="Calibri" w:cs="Calibri"/>
          <w:lang w:val="mt-MT"/>
        </w:rPr>
      </w:pPr>
      <w:r w:rsidRPr="004E352F">
        <w:rPr>
          <w:rFonts w:ascii="Calibri" w:eastAsia="SimSun" w:hAnsi="Calibri" w:cs="Calibri"/>
          <w:lang w:val="mt-MT"/>
        </w:rPr>
        <w:t>The Key Investment Plan forms an integral part of the Application Form, and all sections must be completed by the Applicant for such applications to be eligible under this restoration intervention (note that this section contributes directly to the ranking criteria as listed in the application).</w:t>
      </w:r>
    </w:p>
    <w:p w14:paraId="300671B3" w14:textId="77777777" w:rsidR="004E352F" w:rsidRDefault="004E352F" w:rsidP="007D6AA4">
      <w:pPr>
        <w:jc w:val="both"/>
        <w:rPr>
          <w:rFonts w:ascii="Calibri" w:eastAsia="SimSun" w:hAnsi="Calibri" w:cs="Calibri"/>
          <w:b/>
          <w:bCs/>
          <w:lang w:val="mt-MT"/>
        </w:rPr>
      </w:pPr>
    </w:p>
    <w:p w14:paraId="456759AA" w14:textId="71D8DDA9" w:rsidR="000F6CD3" w:rsidRDefault="000F6CD3" w:rsidP="007D6AA4">
      <w:pPr>
        <w:jc w:val="both"/>
        <w:rPr>
          <w:rFonts w:ascii="Calibri" w:eastAsia="SimSun" w:hAnsi="Calibri" w:cs="Calibri"/>
          <w:lang w:val="mt-MT"/>
        </w:rPr>
      </w:pPr>
      <w:r w:rsidRPr="0084297B">
        <w:rPr>
          <w:rFonts w:ascii="Calibri" w:hAnsi="Calibri" w:cs="Calibri"/>
          <w:b/>
          <w:bCs/>
          <w:color w:val="00004C"/>
          <w:lang w:val="mt-MT"/>
        </w:rPr>
        <w:lastRenderedPageBreak/>
        <w:t>2. Cross-Cutting Objectives (10 marks)</w:t>
      </w:r>
      <w:r>
        <w:rPr>
          <w:rFonts w:ascii="Calibri" w:eastAsia="SimSun" w:hAnsi="Calibri" w:cs="Calibri"/>
          <w:b/>
          <w:bCs/>
          <w:lang w:val="mt-MT"/>
        </w:rPr>
        <w:t xml:space="preserve"> </w:t>
      </w:r>
      <w:r>
        <w:rPr>
          <w:rFonts w:ascii="Calibri" w:eastAsia="SimSun" w:hAnsi="Calibri" w:cs="Calibri"/>
          <w:lang w:val="mt-MT"/>
        </w:rPr>
        <w:t xml:space="preserve">: </w:t>
      </w:r>
      <w:r w:rsidR="0060653F">
        <w:rPr>
          <w:rFonts w:ascii="Calibri" w:eastAsia="SimSun" w:hAnsi="Calibri" w:cs="Calibri"/>
          <w:lang w:val="mt-MT"/>
        </w:rPr>
        <w:t>The Apllicant must state and t</w:t>
      </w:r>
      <w:r>
        <w:rPr>
          <w:rFonts w:ascii="Calibri" w:eastAsia="SimSun" w:hAnsi="Calibri" w:cs="Calibri"/>
          <w:lang w:val="mt-MT"/>
        </w:rPr>
        <w:t xml:space="preserve">ick whether the project will target one of the objectives and include in what way it will be targeted. </w:t>
      </w:r>
    </w:p>
    <w:p w14:paraId="1F04EA46" w14:textId="77777777" w:rsidR="007A20CA" w:rsidRDefault="007A20CA" w:rsidP="007D6AA4">
      <w:pPr>
        <w:jc w:val="both"/>
        <w:rPr>
          <w:rFonts w:ascii="Calibri" w:eastAsia="SimSun" w:hAnsi="Calibri" w:cs="Calibri"/>
          <w:lang w:val="mt-MT"/>
        </w:rPr>
      </w:pPr>
    </w:p>
    <w:p w14:paraId="460FCE4A" w14:textId="288DAD9F" w:rsidR="007A20CA" w:rsidRPr="007A20CA" w:rsidRDefault="007A20CA" w:rsidP="007D6AA4">
      <w:pPr>
        <w:jc w:val="both"/>
        <w:rPr>
          <w:rFonts w:ascii="Calibri" w:hAnsi="Calibri" w:cs="Calibri"/>
          <w:b/>
          <w:bCs/>
          <w:color w:val="00004C"/>
          <w:lang w:val="mt-MT"/>
        </w:rPr>
      </w:pPr>
      <w:r w:rsidRPr="007A20CA">
        <w:rPr>
          <w:rFonts w:ascii="Calibri" w:hAnsi="Calibri" w:cs="Calibri"/>
          <w:b/>
          <w:bCs/>
          <w:color w:val="00004C"/>
          <w:lang w:val="mt-MT"/>
        </w:rPr>
        <w:t xml:space="preserve">3. </w:t>
      </w:r>
      <w:r w:rsidR="00F52E05">
        <w:rPr>
          <w:rFonts w:ascii="Calibri" w:hAnsi="Calibri" w:cs="Calibri"/>
          <w:b/>
          <w:bCs/>
          <w:color w:val="00004C"/>
          <w:lang w:val="mt-MT"/>
        </w:rPr>
        <w:t>*</w:t>
      </w:r>
      <w:r>
        <w:rPr>
          <w:rFonts w:ascii="Calibri" w:hAnsi="Calibri" w:cs="Calibri"/>
          <w:b/>
          <w:bCs/>
          <w:color w:val="00004C"/>
          <w:lang w:val="mt-MT"/>
        </w:rPr>
        <w:t>Dissemination &amp; Animation of Activities (</w:t>
      </w:r>
      <w:r w:rsidR="008A4612">
        <w:rPr>
          <w:rFonts w:ascii="Calibri" w:hAnsi="Calibri" w:cs="Calibri"/>
          <w:b/>
          <w:bCs/>
          <w:color w:val="00004C"/>
          <w:lang w:val="mt-MT"/>
        </w:rPr>
        <w:t>7</w:t>
      </w:r>
      <w:r w:rsidR="004E352F">
        <w:rPr>
          <w:rFonts w:ascii="Calibri" w:hAnsi="Calibri" w:cs="Calibri"/>
          <w:b/>
          <w:bCs/>
          <w:color w:val="00004C"/>
          <w:lang w:val="mt-MT"/>
        </w:rPr>
        <w:t xml:space="preserve"> </w:t>
      </w:r>
      <w:r>
        <w:rPr>
          <w:rFonts w:ascii="Calibri" w:hAnsi="Calibri" w:cs="Calibri"/>
          <w:b/>
          <w:bCs/>
          <w:color w:val="00004C"/>
          <w:lang w:val="mt-MT"/>
        </w:rPr>
        <w:t>marks)</w:t>
      </w:r>
      <w:r w:rsidR="00C02026">
        <w:rPr>
          <w:rStyle w:val="FootnoteReference"/>
          <w:rFonts w:ascii="Calibri" w:hAnsi="Calibri" w:cs="Calibri"/>
          <w:b/>
          <w:bCs/>
          <w:color w:val="00004C"/>
          <w:lang w:val="mt-MT"/>
        </w:rPr>
        <w:footnoteReference w:id="5"/>
      </w:r>
      <w:r>
        <w:rPr>
          <w:rFonts w:ascii="Calibri" w:hAnsi="Calibri" w:cs="Calibri"/>
          <w:b/>
          <w:bCs/>
          <w:color w:val="00004C"/>
          <w:lang w:val="mt-MT"/>
        </w:rPr>
        <w:t xml:space="preserve">: </w:t>
      </w:r>
      <w:r w:rsidRPr="007A20CA">
        <w:rPr>
          <w:rFonts w:ascii="Calibri" w:eastAsia="SimSun" w:hAnsi="Calibri" w:cs="Calibri"/>
        </w:rPr>
        <w:t xml:space="preserve">A description is required on how the project will be disseminated and/or promoted to the community </w:t>
      </w:r>
    </w:p>
    <w:p w14:paraId="7E023071" w14:textId="77777777" w:rsidR="000F6CD3" w:rsidRDefault="000F6CD3" w:rsidP="007D6AA4">
      <w:pPr>
        <w:jc w:val="both"/>
        <w:rPr>
          <w:rFonts w:ascii="Calibri" w:hAnsi="Calibri" w:cs="Calibri"/>
          <w:b/>
          <w:bCs/>
          <w:lang w:val="mt-MT"/>
        </w:rPr>
      </w:pPr>
    </w:p>
    <w:p w14:paraId="5863BB81" w14:textId="227A50AF" w:rsidR="00273AC1" w:rsidRDefault="007A20CA" w:rsidP="007D6AA4">
      <w:pPr>
        <w:jc w:val="both"/>
        <w:rPr>
          <w:rFonts w:ascii="Calibri" w:eastAsia="SimSun" w:hAnsi="Calibri" w:cs="Calibri"/>
          <w:lang w:val="mt-MT"/>
        </w:rPr>
      </w:pPr>
      <w:r>
        <w:rPr>
          <w:rFonts w:ascii="Calibri" w:hAnsi="Calibri" w:cs="Calibri"/>
          <w:b/>
          <w:bCs/>
          <w:color w:val="00004C"/>
          <w:lang w:val="mt-MT"/>
        </w:rPr>
        <w:t>4</w:t>
      </w:r>
      <w:r w:rsidR="000F6CD3" w:rsidRPr="0084297B">
        <w:rPr>
          <w:rFonts w:ascii="Calibri" w:hAnsi="Calibri" w:cs="Calibri"/>
          <w:b/>
          <w:bCs/>
          <w:color w:val="00004C"/>
          <w:lang w:val="mt-MT"/>
        </w:rPr>
        <w:t xml:space="preserve">. Innovation / Originality ( </w:t>
      </w:r>
      <w:r w:rsidR="00CA68A1">
        <w:rPr>
          <w:rFonts w:ascii="Calibri" w:hAnsi="Calibri" w:cs="Calibri"/>
          <w:b/>
          <w:bCs/>
          <w:color w:val="00004C"/>
          <w:lang w:val="mt-MT"/>
        </w:rPr>
        <w:t>10</w:t>
      </w:r>
      <w:r w:rsidR="000F6CD3" w:rsidRPr="0084297B">
        <w:rPr>
          <w:rFonts w:ascii="Calibri" w:hAnsi="Calibri" w:cs="Calibri"/>
          <w:b/>
          <w:bCs/>
          <w:color w:val="00004C"/>
          <w:lang w:val="mt-MT"/>
        </w:rPr>
        <w:t xml:space="preserve"> marks)</w:t>
      </w:r>
      <w:r w:rsidR="000F6CD3">
        <w:rPr>
          <w:rFonts w:ascii="Calibri" w:hAnsi="Calibri" w:cs="Calibri"/>
          <w:lang w:val="mt-MT"/>
        </w:rPr>
        <w:t xml:space="preserve">: </w:t>
      </w:r>
      <w:r w:rsidR="000F6CD3">
        <w:rPr>
          <w:rFonts w:ascii="Calibri" w:eastAsia="SimSun" w:hAnsi="Calibri" w:cs="Calibri"/>
        </w:rPr>
        <w:t>The applicant will have to mention how they will incorporate the unique characteristics of the rural area by tailoring solutions to local needs and leveraging regional resources and context</w:t>
      </w:r>
      <w:r w:rsidR="000F6CD3">
        <w:rPr>
          <w:rFonts w:ascii="Calibri" w:eastAsia="SimSun" w:hAnsi="Calibri" w:cs="Calibri"/>
          <w:lang w:val="mt-MT"/>
        </w:rPr>
        <w:t xml:space="preserve"> through the project proposed</w:t>
      </w:r>
    </w:p>
    <w:p w14:paraId="6882BD00" w14:textId="77777777" w:rsidR="00F52E05" w:rsidRDefault="00F52E05" w:rsidP="007D6AA4">
      <w:pPr>
        <w:jc w:val="both"/>
        <w:rPr>
          <w:rFonts w:ascii="Calibri" w:eastAsia="SimSun" w:hAnsi="Calibri" w:cs="Calibri"/>
          <w:lang w:val="mt-MT"/>
        </w:rPr>
      </w:pPr>
    </w:p>
    <w:p w14:paraId="1C806285" w14:textId="77777777" w:rsidR="004E352F" w:rsidRDefault="004E352F" w:rsidP="007D6AA4">
      <w:pPr>
        <w:jc w:val="both"/>
        <w:rPr>
          <w:rFonts w:ascii="Calibri" w:eastAsia="SimSun" w:hAnsi="Calibri" w:cs="Calibri"/>
          <w:lang w:val="mt-MT"/>
        </w:rPr>
      </w:pPr>
    </w:p>
    <w:p w14:paraId="1B145624" w14:textId="645DB2EB" w:rsidR="00F25BE3" w:rsidRPr="00F25BE3" w:rsidRDefault="004E352F" w:rsidP="007D6AA4">
      <w:pPr>
        <w:jc w:val="both"/>
        <w:rPr>
          <w:rFonts w:ascii="Calibri" w:hAnsi="Calibri" w:cs="Calibri"/>
          <w:b/>
          <w:bCs/>
          <w:color w:val="00004C"/>
          <w:lang w:val="mt-MT"/>
        </w:rPr>
      </w:pPr>
      <w:r w:rsidRPr="00F25BE3">
        <w:rPr>
          <w:rFonts w:ascii="Calibri" w:hAnsi="Calibri" w:cs="Calibri"/>
          <w:b/>
          <w:bCs/>
          <w:color w:val="00004C"/>
          <w:lang w:val="mt-MT"/>
        </w:rPr>
        <w:t>5. Partnership</w:t>
      </w:r>
      <w:r w:rsidR="00F25BE3">
        <w:rPr>
          <w:rFonts w:ascii="Calibri" w:hAnsi="Calibri" w:cs="Calibri"/>
          <w:b/>
          <w:bCs/>
          <w:color w:val="00004C"/>
          <w:lang w:val="mt-MT"/>
        </w:rPr>
        <w:t xml:space="preserve"> (7 marks)</w:t>
      </w:r>
      <w:r w:rsidRPr="00F25BE3">
        <w:rPr>
          <w:rFonts w:ascii="Calibri" w:hAnsi="Calibri" w:cs="Calibri"/>
          <w:b/>
          <w:bCs/>
          <w:color w:val="00004C"/>
          <w:lang w:val="mt-MT"/>
        </w:rPr>
        <w:t xml:space="preserve"> </w:t>
      </w:r>
      <w:r w:rsidRPr="00F25BE3">
        <w:rPr>
          <w:rFonts w:ascii="Calibri" w:eastAsia="SimSun" w:hAnsi="Calibri" w:cs="Calibri"/>
          <w:i/>
          <w:iCs/>
          <w:color w:val="002060"/>
          <w:sz w:val="22"/>
          <w:szCs w:val="22"/>
          <w:lang w:val="mt-MT"/>
        </w:rPr>
        <w:t>(if applicable)</w:t>
      </w:r>
      <w:r w:rsidRPr="00F25BE3">
        <w:rPr>
          <w:rFonts w:ascii="Calibri" w:eastAsia="SimSun" w:hAnsi="Calibri" w:cs="Calibri"/>
          <w:color w:val="002060"/>
          <w:sz w:val="22"/>
          <w:szCs w:val="22"/>
          <w:lang w:val="mt-MT"/>
        </w:rPr>
        <w:t xml:space="preserve"> </w:t>
      </w:r>
    </w:p>
    <w:p w14:paraId="310CDBC9" w14:textId="464A8CB2" w:rsidR="00F25BE3" w:rsidRDefault="00F25BE3" w:rsidP="007D6AA4">
      <w:pPr>
        <w:jc w:val="both"/>
        <w:rPr>
          <w:rFonts w:ascii="Calibri" w:eastAsia="SimSun" w:hAnsi="Calibri" w:cs="Calibri"/>
          <w:b/>
          <w:bCs/>
          <w:i/>
          <w:iCs/>
        </w:rPr>
      </w:pPr>
      <w:r w:rsidRPr="00F25BE3">
        <w:rPr>
          <w:rFonts w:ascii="Calibri" w:eastAsia="SimSun" w:hAnsi="Calibri" w:cs="Calibri"/>
        </w:rPr>
        <w:t xml:space="preserve">The applicant will have to demonstrate how the project, through strategic partnerships, </w:t>
      </w:r>
      <w:r w:rsidR="00CF6C33" w:rsidRPr="00CF6C33">
        <w:rPr>
          <w:rFonts w:ascii="Calibri" w:eastAsia="SimSun" w:hAnsi="Calibri" w:cs="Calibri"/>
        </w:rPr>
        <w:t>contribute to the success, sustainability, and long</w:t>
      </w:r>
      <w:r w:rsidR="00CF6C33" w:rsidRPr="00CF6C33">
        <w:rPr>
          <w:rFonts w:ascii="Calibri" w:eastAsia="SimSun" w:hAnsi="Calibri" w:cs="Calibri"/>
        </w:rPr>
        <w:noBreakHyphen/>
        <w:t>term impact of the project</w:t>
      </w:r>
      <w:r w:rsidR="00CF6C33">
        <w:rPr>
          <w:rFonts w:ascii="Calibri" w:eastAsia="SimSun" w:hAnsi="Calibri" w:cs="Calibri"/>
        </w:rPr>
        <w:t xml:space="preserve">, </w:t>
      </w:r>
      <w:r w:rsidR="00CF6C33" w:rsidRPr="00CF6C33">
        <w:rPr>
          <w:rFonts w:ascii="Calibri" w:eastAsia="SimSun" w:hAnsi="Calibri" w:cs="Calibri"/>
        </w:rPr>
        <w:t>whilst reaching a wider target audience.</w:t>
      </w:r>
    </w:p>
    <w:p w14:paraId="1040A2B9" w14:textId="77777777" w:rsidR="00CF6C33" w:rsidRDefault="00CF6C33" w:rsidP="007D6AA4">
      <w:pPr>
        <w:jc w:val="both"/>
        <w:rPr>
          <w:rFonts w:ascii="Calibri" w:hAnsi="Calibri" w:cs="Calibri"/>
          <w:color w:val="FF0000"/>
          <w:highlight w:val="yellow"/>
          <w:lang w:val="mt-MT"/>
        </w:rPr>
      </w:pPr>
    </w:p>
    <w:p w14:paraId="0481BBBB" w14:textId="26585E34" w:rsidR="000F6CD3" w:rsidRDefault="00F25BE3" w:rsidP="007D6AA4">
      <w:pPr>
        <w:jc w:val="both"/>
        <w:rPr>
          <w:rFonts w:ascii="Calibri" w:eastAsia="SimSun" w:hAnsi="Calibri" w:cs="Calibri"/>
          <w:sz w:val="23"/>
          <w:szCs w:val="23"/>
        </w:rPr>
      </w:pPr>
      <w:r>
        <w:rPr>
          <w:rFonts w:ascii="Calibri" w:hAnsi="Calibri" w:cs="Calibri"/>
          <w:b/>
          <w:bCs/>
          <w:color w:val="00004C"/>
          <w:lang w:val="mt-MT"/>
        </w:rPr>
        <w:t>6</w:t>
      </w:r>
      <w:r w:rsidR="00B85550" w:rsidRPr="0084297B">
        <w:rPr>
          <w:rFonts w:ascii="Calibri" w:hAnsi="Calibri" w:cs="Calibri"/>
          <w:b/>
          <w:bCs/>
          <w:color w:val="00004C"/>
          <w:lang w:val="mt-MT"/>
        </w:rPr>
        <w:t xml:space="preserve">. </w:t>
      </w:r>
      <w:r w:rsidR="000F6CD3" w:rsidRPr="0084297B">
        <w:rPr>
          <w:rFonts w:ascii="Calibri" w:hAnsi="Calibri" w:cs="Calibri"/>
          <w:b/>
          <w:bCs/>
          <w:color w:val="00004C"/>
          <w:lang w:val="mt-MT"/>
        </w:rPr>
        <w:t>Preserving the Uniqueness of Individual Localities (</w:t>
      </w:r>
      <w:r w:rsidR="00B85550" w:rsidRPr="0084297B">
        <w:rPr>
          <w:rFonts w:ascii="Calibri" w:hAnsi="Calibri" w:cs="Calibri"/>
          <w:b/>
          <w:bCs/>
          <w:color w:val="00004C"/>
          <w:lang w:val="mt-MT"/>
        </w:rPr>
        <w:t xml:space="preserve"> </w:t>
      </w:r>
      <w:r w:rsidR="006727EB">
        <w:rPr>
          <w:rFonts w:ascii="Calibri" w:hAnsi="Calibri" w:cs="Calibri"/>
          <w:b/>
          <w:bCs/>
          <w:color w:val="00004C"/>
          <w:lang w:val="mt-MT"/>
        </w:rPr>
        <w:t>5</w:t>
      </w:r>
      <w:r w:rsidR="00B85550" w:rsidRPr="0084297B">
        <w:rPr>
          <w:rFonts w:ascii="Calibri" w:hAnsi="Calibri" w:cs="Calibri"/>
          <w:b/>
          <w:bCs/>
          <w:color w:val="00004C"/>
          <w:lang w:val="mt-MT"/>
        </w:rPr>
        <w:t xml:space="preserve"> </w:t>
      </w:r>
      <w:r w:rsidR="000F6CD3" w:rsidRPr="0084297B">
        <w:rPr>
          <w:rFonts w:ascii="Calibri" w:hAnsi="Calibri" w:cs="Calibri"/>
          <w:b/>
          <w:bCs/>
          <w:color w:val="00004C"/>
          <w:lang w:val="mt-MT"/>
        </w:rPr>
        <w:t>marks):</w:t>
      </w:r>
      <w:r w:rsidR="000F6CD3">
        <w:rPr>
          <w:rFonts w:ascii="Calibri" w:eastAsia="SimSun" w:hAnsi="Calibri" w:cs="Calibri"/>
          <w:lang w:val="mt-MT"/>
        </w:rPr>
        <w:t xml:space="preserve"> </w:t>
      </w:r>
      <w:r w:rsidR="000F6CD3">
        <w:rPr>
          <w:rFonts w:ascii="Calibri" w:eastAsia="SimSun" w:hAnsi="Calibri" w:cs="Calibri"/>
          <w:sz w:val="23"/>
          <w:szCs w:val="23"/>
          <w:lang w:val="mt-MT"/>
        </w:rPr>
        <w:t>T</w:t>
      </w:r>
      <w:r w:rsidR="000F6CD3">
        <w:rPr>
          <w:rFonts w:ascii="Calibri" w:eastAsia="SimSun" w:hAnsi="Calibri" w:cs="Calibri"/>
          <w:sz w:val="23"/>
          <w:szCs w:val="23"/>
        </w:rPr>
        <w:t xml:space="preserve">he applicant will have to mention </w:t>
      </w:r>
      <w:r w:rsidR="000F6CD3">
        <w:rPr>
          <w:rFonts w:ascii="Calibri" w:eastAsia="SimSun" w:hAnsi="Calibri" w:cs="Calibri"/>
          <w:sz w:val="23"/>
          <w:szCs w:val="23"/>
          <w:lang w:val="mt-MT"/>
        </w:rPr>
        <w:t xml:space="preserve">how the project will </w:t>
      </w:r>
      <w:proofErr w:type="spellStart"/>
      <w:r w:rsidR="000F6CD3">
        <w:rPr>
          <w:rFonts w:ascii="Calibri" w:eastAsia="SimSun" w:hAnsi="Calibri" w:cs="Calibri"/>
          <w:sz w:val="23"/>
          <w:szCs w:val="23"/>
        </w:rPr>
        <w:t>prioritiz</w:t>
      </w:r>
      <w:proofErr w:type="spellEnd"/>
      <w:r w:rsidR="000F6CD3">
        <w:rPr>
          <w:rFonts w:ascii="Calibri" w:eastAsia="SimSun" w:hAnsi="Calibri" w:cs="Calibri"/>
          <w:sz w:val="23"/>
          <w:szCs w:val="23"/>
          <w:lang w:val="mt-MT"/>
        </w:rPr>
        <w:t>e</w:t>
      </w:r>
      <w:r w:rsidR="000F6CD3">
        <w:rPr>
          <w:rFonts w:ascii="Calibri" w:eastAsia="SimSun" w:hAnsi="Calibri" w:cs="Calibri"/>
          <w:sz w:val="23"/>
          <w:szCs w:val="23"/>
        </w:rPr>
        <w:t xml:space="preserve"> the preservation of local cultural, environmental, and socio-economic characteristics to enhance rural areas' appeal to tourists and support local economies.</w:t>
      </w:r>
    </w:p>
    <w:p w14:paraId="52929730" w14:textId="77777777" w:rsidR="00F25BE3" w:rsidRPr="00594E42" w:rsidRDefault="00F25BE3" w:rsidP="007D6AA4">
      <w:pPr>
        <w:jc w:val="both"/>
        <w:rPr>
          <w:rFonts w:ascii="Calibri" w:hAnsi="Calibri" w:cs="Calibri"/>
          <w:b/>
          <w:bCs/>
          <w:lang w:val="en-GB"/>
        </w:rPr>
      </w:pPr>
    </w:p>
    <w:p w14:paraId="558F68C0" w14:textId="172AB312" w:rsidR="00CF6C33" w:rsidRDefault="00CF6C33" w:rsidP="007D6AA4">
      <w:pPr>
        <w:jc w:val="both"/>
        <w:rPr>
          <w:rFonts w:ascii="Calibri" w:eastAsia="SimSun" w:hAnsi="Calibri" w:cs="Calibri"/>
          <w:sz w:val="23"/>
          <w:szCs w:val="23"/>
        </w:rPr>
      </w:pPr>
      <w:r>
        <w:rPr>
          <w:rFonts w:ascii="Calibri" w:hAnsi="Calibri" w:cs="Calibri"/>
          <w:b/>
          <w:bCs/>
          <w:color w:val="00004C"/>
          <w:lang w:val="mt-MT"/>
        </w:rPr>
        <w:t>7. Preparedness</w:t>
      </w:r>
      <w:r w:rsidR="004446B9">
        <w:rPr>
          <w:rFonts w:ascii="Calibri" w:hAnsi="Calibri" w:cs="Calibri"/>
          <w:b/>
          <w:bCs/>
          <w:color w:val="00004C"/>
          <w:lang w:val="mt-MT"/>
        </w:rPr>
        <w:t>– (</w:t>
      </w:r>
      <w:r w:rsidR="006727EB">
        <w:rPr>
          <w:rFonts w:ascii="Calibri" w:hAnsi="Calibri" w:cs="Calibri"/>
          <w:b/>
          <w:bCs/>
          <w:color w:val="00004C"/>
          <w:lang w:val="mt-MT"/>
        </w:rPr>
        <w:t>5</w:t>
      </w:r>
      <w:r w:rsidR="004446B9">
        <w:rPr>
          <w:rFonts w:ascii="Calibri" w:hAnsi="Calibri" w:cs="Calibri"/>
          <w:b/>
          <w:bCs/>
          <w:color w:val="00004C"/>
          <w:lang w:val="mt-MT"/>
        </w:rPr>
        <w:t xml:space="preserve"> marks) </w:t>
      </w:r>
      <w:r w:rsidR="00BF1BAC" w:rsidRPr="00BF1BAC">
        <w:rPr>
          <w:rFonts w:ascii="Calibri" w:eastAsia="SimSun" w:hAnsi="Calibri" w:cs="Calibri"/>
          <w:sz w:val="23"/>
          <w:szCs w:val="23"/>
        </w:rPr>
        <w:t>The applicant must showcase a clear marketing plan demonstrating how the proposed project will be promoted, highlighting the strategies to enhance visibility, the quality of branding and communication tools to be used, and the expected long</w:t>
      </w:r>
      <w:r w:rsidR="00BF1BAC" w:rsidRPr="00BF1BAC">
        <w:rPr>
          <w:rFonts w:ascii="Calibri" w:eastAsia="SimSun" w:hAnsi="Calibri" w:cs="Calibri"/>
          <w:sz w:val="23"/>
          <w:szCs w:val="23"/>
        </w:rPr>
        <w:noBreakHyphen/>
        <w:t>term benefits in attracting audiences, strengthening community engagement, and positioning the territory as a valued destination.</w:t>
      </w:r>
    </w:p>
    <w:p w14:paraId="51B5B572" w14:textId="77777777" w:rsidR="006727EB" w:rsidRPr="006727EB" w:rsidRDefault="006727EB" w:rsidP="007D6AA4">
      <w:pPr>
        <w:jc w:val="both"/>
        <w:rPr>
          <w:rFonts w:ascii="Calibri" w:hAnsi="Calibri" w:cs="Calibri"/>
          <w:b/>
          <w:bCs/>
          <w:color w:val="00004C"/>
          <w:lang w:val="mt-MT"/>
        </w:rPr>
      </w:pPr>
    </w:p>
    <w:p w14:paraId="230E7C43" w14:textId="77777777" w:rsidR="008A4612" w:rsidRDefault="006727EB" w:rsidP="007D6AA4">
      <w:pPr>
        <w:jc w:val="both"/>
        <w:rPr>
          <w:rFonts w:ascii="Calibri" w:hAnsi="Calibri" w:cs="Calibri"/>
          <w:b/>
          <w:bCs/>
          <w:color w:val="00004C"/>
          <w:lang w:val="mt-MT"/>
        </w:rPr>
      </w:pPr>
      <w:r w:rsidRPr="006727EB">
        <w:rPr>
          <w:rFonts w:ascii="Calibri" w:hAnsi="Calibri" w:cs="Calibri"/>
          <w:b/>
          <w:bCs/>
          <w:color w:val="00004C"/>
          <w:lang w:val="mt-MT"/>
        </w:rPr>
        <w:t xml:space="preserve">8. </w:t>
      </w:r>
      <w:r w:rsidR="008A4612">
        <w:rPr>
          <w:rFonts w:ascii="Calibri" w:hAnsi="Calibri" w:cs="Calibri"/>
          <w:b/>
          <w:bCs/>
          <w:color w:val="00004C"/>
          <w:lang w:val="mt-MT"/>
        </w:rPr>
        <w:t xml:space="preserve">Educational outcomes </w:t>
      </w:r>
      <w:r>
        <w:rPr>
          <w:rFonts w:ascii="Calibri" w:hAnsi="Calibri" w:cs="Calibri"/>
          <w:b/>
          <w:bCs/>
          <w:color w:val="00004C"/>
          <w:lang w:val="mt-MT"/>
        </w:rPr>
        <w:t xml:space="preserve">– (10 marks) </w:t>
      </w:r>
    </w:p>
    <w:p w14:paraId="17FB46CF" w14:textId="6AB5128E" w:rsidR="006727EB" w:rsidRDefault="006727EB" w:rsidP="007D6AA4">
      <w:pPr>
        <w:jc w:val="both"/>
        <w:rPr>
          <w:rFonts w:ascii="Calibri" w:eastAsia="SimSun" w:hAnsi="Calibri" w:cs="Calibri"/>
          <w:sz w:val="23"/>
          <w:szCs w:val="23"/>
        </w:rPr>
      </w:pPr>
      <w:r w:rsidRPr="006727EB">
        <w:rPr>
          <w:rFonts w:ascii="Calibri" w:hAnsi="Calibri" w:cs="Calibri"/>
          <w:b/>
          <w:bCs/>
          <w:color w:val="00004C"/>
          <w:lang w:val="mt-MT"/>
        </w:rPr>
        <w:t xml:space="preserve"> </w:t>
      </w:r>
      <w:r w:rsidR="008A4612" w:rsidRPr="008A4612">
        <w:rPr>
          <w:rFonts w:ascii="Calibri" w:eastAsia="SimSun" w:hAnsi="Calibri" w:cs="Calibri"/>
          <w:sz w:val="23"/>
          <w:szCs w:val="23"/>
        </w:rPr>
        <w:t>The applicant must clearly demonstrate how the proposed project delivers an educational outcome and specify the sector in which it applies. The applicant must define how the educational purpose will help to widen knowledge on the subject, whilst offering long</w:t>
      </w:r>
      <w:r w:rsidR="008A4612" w:rsidRPr="008A4612">
        <w:rPr>
          <w:rFonts w:ascii="Cambria Math" w:eastAsia="SimSun" w:hAnsi="Cambria Math" w:cs="Cambria Math"/>
          <w:sz w:val="23"/>
          <w:szCs w:val="23"/>
        </w:rPr>
        <w:t>‑</w:t>
      </w:r>
      <w:r w:rsidR="008A4612" w:rsidRPr="008A4612">
        <w:rPr>
          <w:rFonts w:ascii="Calibri" w:eastAsia="SimSun" w:hAnsi="Calibri" w:cs="Calibri"/>
          <w:sz w:val="23"/>
          <w:szCs w:val="23"/>
        </w:rPr>
        <w:t>term value through increased awareness, skills development, and sustained community benefit</w:t>
      </w:r>
    </w:p>
    <w:p w14:paraId="11BAE5B2" w14:textId="77777777" w:rsidR="008A4612" w:rsidRPr="006727EB" w:rsidRDefault="008A4612" w:rsidP="007D6AA4">
      <w:pPr>
        <w:jc w:val="both"/>
        <w:rPr>
          <w:rFonts w:ascii="Calibri" w:hAnsi="Calibri" w:cs="Calibri"/>
          <w:b/>
          <w:bCs/>
          <w:color w:val="00004C"/>
          <w:lang w:val="mt-MT"/>
        </w:rPr>
      </w:pPr>
    </w:p>
    <w:p w14:paraId="13D1340F" w14:textId="4FEF42D6" w:rsidR="006727EB" w:rsidRPr="006727EB" w:rsidRDefault="006727EB" w:rsidP="007D6AA4">
      <w:pPr>
        <w:jc w:val="both"/>
        <w:rPr>
          <w:rFonts w:ascii="Calibri" w:eastAsia="SimSun" w:hAnsi="Calibri" w:cs="Calibri"/>
          <w:sz w:val="23"/>
          <w:szCs w:val="23"/>
        </w:rPr>
      </w:pPr>
      <w:r>
        <w:rPr>
          <w:rFonts w:ascii="Calibri" w:hAnsi="Calibri" w:cs="Calibri"/>
          <w:b/>
          <w:bCs/>
          <w:color w:val="00004C"/>
          <w:lang w:val="mt-MT"/>
        </w:rPr>
        <w:t>9</w:t>
      </w:r>
      <w:r w:rsidRPr="006727EB">
        <w:rPr>
          <w:rFonts w:ascii="Calibri" w:hAnsi="Calibri" w:cs="Calibri"/>
          <w:b/>
          <w:bCs/>
          <w:color w:val="00004C"/>
          <w:lang w:val="mt-MT"/>
        </w:rPr>
        <w:t>.</w:t>
      </w:r>
      <w:r>
        <w:rPr>
          <w:rFonts w:ascii="Calibri" w:hAnsi="Calibri" w:cs="Calibri"/>
          <w:b/>
          <w:bCs/>
          <w:color w:val="00004C"/>
          <w:lang w:val="mt-MT"/>
        </w:rPr>
        <w:t xml:space="preserve"> Social Inclusion</w:t>
      </w:r>
      <w:r w:rsidRPr="006727EB">
        <w:rPr>
          <w:rFonts w:ascii="Calibri" w:hAnsi="Calibri" w:cs="Calibri"/>
          <w:b/>
          <w:bCs/>
          <w:color w:val="00004C"/>
          <w:lang w:val="mt-MT"/>
        </w:rPr>
        <w:t xml:space="preserve"> – (</w:t>
      </w:r>
      <w:r>
        <w:rPr>
          <w:rFonts w:ascii="Calibri" w:hAnsi="Calibri" w:cs="Calibri"/>
          <w:b/>
          <w:bCs/>
          <w:color w:val="00004C"/>
          <w:lang w:val="mt-MT"/>
        </w:rPr>
        <w:t xml:space="preserve">7 </w:t>
      </w:r>
      <w:r w:rsidRPr="006727EB">
        <w:rPr>
          <w:rFonts w:ascii="Calibri" w:hAnsi="Calibri" w:cs="Calibri"/>
          <w:b/>
          <w:bCs/>
          <w:color w:val="00004C"/>
          <w:lang w:val="mt-MT"/>
        </w:rPr>
        <w:t>marks)</w:t>
      </w:r>
      <w:r>
        <w:rPr>
          <w:rFonts w:ascii="Calibri" w:eastAsia="SimSun" w:hAnsi="Calibri" w:cs="Calibri"/>
          <w:sz w:val="23"/>
          <w:szCs w:val="23"/>
        </w:rPr>
        <w:t xml:space="preserve"> </w:t>
      </w:r>
      <w:r w:rsidRPr="006727EB">
        <w:rPr>
          <w:rFonts w:ascii="Calibri" w:eastAsia="SimSun" w:hAnsi="Calibri" w:cs="Calibri"/>
          <w:sz w:val="23"/>
          <w:szCs w:val="23"/>
        </w:rPr>
        <w:t>The applicant must clearly demonstrate how the proposed project ensures inclusivity by providing equal opportunities for participation and benefit across all community groups.</w:t>
      </w:r>
    </w:p>
    <w:p w14:paraId="4CF4D540" w14:textId="77777777" w:rsidR="00CF6C33" w:rsidRDefault="00CF6C33" w:rsidP="007D6AA4">
      <w:pPr>
        <w:jc w:val="both"/>
        <w:rPr>
          <w:rFonts w:ascii="Calibri" w:eastAsia="SimSun" w:hAnsi="Calibri" w:cs="Calibri"/>
          <w:sz w:val="23"/>
          <w:szCs w:val="23"/>
          <w:lang w:val="mt-MT"/>
        </w:rPr>
      </w:pPr>
    </w:p>
    <w:p w14:paraId="40528715" w14:textId="0BFFCD6F" w:rsidR="004446B9" w:rsidRPr="008A4612" w:rsidRDefault="006727EB" w:rsidP="007D6AA4">
      <w:pPr>
        <w:jc w:val="both"/>
        <w:rPr>
          <w:rFonts w:ascii="Calibri" w:eastAsia="SimSun" w:hAnsi="Calibri" w:cs="Calibri"/>
          <w:sz w:val="23"/>
          <w:szCs w:val="23"/>
        </w:rPr>
      </w:pPr>
      <w:r>
        <w:rPr>
          <w:rFonts w:ascii="Calibri" w:hAnsi="Calibri" w:cs="Calibri"/>
          <w:b/>
          <w:bCs/>
          <w:color w:val="00004C"/>
          <w:lang w:val="mt-MT"/>
        </w:rPr>
        <w:t>10</w:t>
      </w:r>
      <w:r w:rsidR="004446B9">
        <w:rPr>
          <w:rFonts w:ascii="Calibri" w:hAnsi="Calibri" w:cs="Calibri"/>
          <w:b/>
          <w:bCs/>
          <w:color w:val="00004C"/>
          <w:lang w:val="mt-MT"/>
        </w:rPr>
        <w:t xml:space="preserve">. </w:t>
      </w:r>
      <w:r w:rsidR="008A4612">
        <w:rPr>
          <w:rFonts w:ascii="Calibri" w:hAnsi="Calibri" w:cs="Calibri"/>
          <w:b/>
          <w:bCs/>
          <w:color w:val="00004C"/>
          <w:lang w:val="mt-MT"/>
        </w:rPr>
        <w:t xml:space="preserve">Research (if applicable) </w:t>
      </w:r>
      <w:r w:rsidR="00B85550" w:rsidRPr="0084297B">
        <w:rPr>
          <w:rFonts w:ascii="Calibri" w:hAnsi="Calibri" w:cs="Calibri"/>
          <w:b/>
          <w:bCs/>
          <w:color w:val="00004C"/>
          <w:lang w:val="mt-MT"/>
        </w:rPr>
        <w:t>-  (</w:t>
      </w:r>
      <w:r>
        <w:rPr>
          <w:rFonts w:ascii="Calibri" w:hAnsi="Calibri" w:cs="Calibri"/>
          <w:b/>
          <w:bCs/>
          <w:color w:val="00004C"/>
          <w:lang w:val="mt-MT"/>
        </w:rPr>
        <w:t>7</w:t>
      </w:r>
      <w:r w:rsidR="00CF6C33">
        <w:rPr>
          <w:rFonts w:ascii="Calibri" w:hAnsi="Calibri" w:cs="Calibri"/>
          <w:b/>
          <w:bCs/>
          <w:color w:val="00004C"/>
          <w:lang w:val="mt-MT"/>
        </w:rPr>
        <w:t xml:space="preserve"> </w:t>
      </w:r>
      <w:r w:rsidR="00B85550" w:rsidRPr="0084297B">
        <w:rPr>
          <w:rFonts w:ascii="Calibri" w:hAnsi="Calibri" w:cs="Calibri"/>
          <w:b/>
          <w:bCs/>
          <w:color w:val="00004C"/>
          <w:lang w:val="mt-MT"/>
        </w:rPr>
        <w:t>marks):</w:t>
      </w:r>
      <w:r w:rsidR="004446B9" w:rsidRPr="004446B9">
        <w:rPr>
          <w:rFonts w:ascii="Calibri" w:eastAsia="SimSun" w:hAnsi="Calibri" w:cs="Calibri"/>
          <w:sz w:val="23"/>
          <w:szCs w:val="23"/>
          <w:lang w:val="mt-MT"/>
        </w:rPr>
        <w:t xml:space="preserve"> </w:t>
      </w:r>
      <w:r w:rsidR="008A4612" w:rsidRPr="008A4612">
        <w:rPr>
          <w:rFonts w:ascii="Calibri" w:eastAsia="SimSun" w:hAnsi="Calibri" w:cs="Calibri"/>
          <w:sz w:val="23"/>
          <w:szCs w:val="23"/>
        </w:rPr>
        <w:t>Applicants must clearly define whether the proposed project includes a research component, and demonstrate how the findings will be useful for long</w:t>
      </w:r>
      <w:r w:rsidR="008A4612" w:rsidRPr="008A4612">
        <w:rPr>
          <w:rFonts w:ascii="Cambria Math" w:eastAsia="SimSun" w:hAnsi="Cambria Math" w:cs="Cambria Math"/>
          <w:sz w:val="23"/>
          <w:szCs w:val="23"/>
        </w:rPr>
        <w:t>‑</w:t>
      </w:r>
      <w:r w:rsidR="008A4612" w:rsidRPr="008A4612">
        <w:rPr>
          <w:rFonts w:ascii="Calibri" w:eastAsia="SimSun" w:hAnsi="Calibri" w:cs="Calibri"/>
          <w:sz w:val="23"/>
          <w:szCs w:val="23"/>
        </w:rPr>
        <w:t>term development, sustainability, and the promotion of assets, localities, and the wider territory.</w:t>
      </w:r>
    </w:p>
    <w:p w14:paraId="3B6D15C6" w14:textId="77777777" w:rsidR="006727EB" w:rsidRDefault="006727EB" w:rsidP="007D6AA4">
      <w:pPr>
        <w:jc w:val="both"/>
        <w:rPr>
          <w:rFonts w:ascii="Calibri" w:eastAsia="SimSun" w:hAnsi="Calibri" w:cs="Calibri"/>
          <w:sz w:val="23"/>
          <w:szCs w:val="23"/>
        </w:rPr>
      </w:pPr>
    </w:p>
    <w:p w14:paraId="17C2EB68" w14:textId="224F4204" w:rsidR="0060653F" w:rsidRPr="006727EB" w:rsidRDefault="006727EB" w:rsidP="007D6AA4">
      <w:pPr>
        <w:jc w:val="both"/>
        <w:rPr>
          <w:rFonts w:ascii="Calibri" w:hAnsi="Calibri" w:cs="Calibri"/>
          <w:b/>
          <w:bCs/>
          <w:color w:val="00004C"/>
          <w:lang w:val="mt-MT"/>
        </w:rPr>
      </w:pPr>
      <w:r w:rsidRPr="006727EB">
        <w:rPr>
          <w:rFonts w:ascii="Calibri" w:hAnsi="Calibri" w:cs="Calibri"/>
          <w:b/>
          <w:bCs/>
          <w:color w:val="00004C"/>
          <w:lang w:val="mt-MT"/>
        </w:rPr>
        <w:t>1</w:t>
      </w:r>
      <w:r>
        <w:rPr>
          <w:rFonts w:ascii="Calibri" w:hAnsi="Calibri" w:cs="Calibri"/>
          <w:b/>
          <w:bCs/>
          <w:color w:val="00004C"/>
          <w:lang w:val="mt-MT"/>
        </w:rPr>
        <w:t>1</w:t>
      </w:r>
      <w:r w:rsidR="0060653F" w:rsidRPr="0084297B">
        <w:rPr>
          <w:rFonts w:ascii="Calibri" w:hAnsi="Calibri" w:cs="Calibri"/>
          <w:b/>
          <w:bCs/>
          <w:color w:val="00004C"/>
          <w:lang w:val="mt-MT"/>
        </w:rPr>
        <w:t>. Risks Associated – (7 marks)</w:t>
      </w:r>
    </w:p>
    <w:p w14:paraId="6102F9FE" w14:textId="16C07497" w:rsidR="00B85550" w:rsidRDefault="0060653F" w:rsidP="007D6AA4">
      <w:pPr>
        <w:jc w:val="both"/>
        <w:rPr>
          <w:rFonts w:ascii="Calibri" w:eastAsia="SimSun" w:hAnsi="Calibri" w:cs="Calibri"/>
          <w:sz w:val="23"/>
          <w:szCs w:val="23"/>
        </w:rPr>
      </w:pPr>
      <w:r w:rsidRPr="006727EB">
        <w:rPr>
          <w:rFonts w:ascii="Calibri" w:eastAsia="SimSun" w:hAnsi="Calibri" w:cs="Calibri"/>
          <w:sz w:val="23"/>
          <w:szCs w:val="23"/>
        </w:rPr>
        <w:lastRenderedPageBreak/>
        <w:t>App</w:t>
      </w:r>
      <w:r w:rsidRPr="0060653F">
        <w:rPr>
          <w:rFonts w:ascii="Calibri" w:eastAsia="SimSun" w:hAnsi="Calibri" w:cs="Calibri"/>
          <w:sz w:val="23"/>
          <w:szCs w:val="23"/>
        </w:rPr>
        <w:t xml:space="preserve">licants must define the Risk Associated with the implementation and timeline of the project as proposed, whilst </w:t>
      </w:r>
      <w:r w:rsidR="00724CB1">
        <w:rPr>
          <w:rFonts w:ascii="Calibri" w:eastAsia="SimSun" w:hAnsi="Calibri" w:cs="Calibri"/>
          <w:sz w:val="23"/>
          <w:szCs w:val="23"/>
        </w:rPr>
        <w:t>providing</w:t>
      </w:r>
      <w:r w:rsidRPr="0060653F">
        <w:rPr>
          <w:rFonts w:ascii="Calibri" w:eastAsia="SimSun" w:hAnsi="Calibri" w:cs="Calibri"/>
          <w:sz w:val="23"/>
          <w:szCs w:val="23"/>
        </w:rPr>
        <w:t xml:space="preserve"> clear reasoning, supported by practical mitigation plans and how they will be addressed.</w:t>
      </w:r>
    </w:p>
    <w:p w14:paraId="48EDA479" w14:textId="77777777" w:rsidR="0084297B" w:rsidRPr="00B85550" w:rsidRDefault="0084297B" w:rsidP="007D6AA4">
      <w:pPr>
        <w:jc w:val="both"/>
        <w:rPr>
          <w:rFonts w:ascii="Calibri" w:eastAsia="SimSun" w:hAnsi="Calibri" w:cs="Calibri"/>
          <w:sz w:val="23"/>
          <w:szCs w:val="23"/>
        </w:rPr>
      </w:pPr>
    </w:p>
    <w:p w14:paraId="051D1BC2" w14:textId="4B880174" w:rsidR="00273AC1" w:rsidRDefault="0060653F" w:rsidP="007D6AA4">
      <w:pPr>
        <w:jc w:val="both"/>
        <w:rPr>
          <w:rFonts w:ascii="Calibri" w:eastAsia="SimSun" w:hAnsi="Calibri" w:cs="Calibri"/>
        </w:rPr>
      </w:pPr>
      <w:r w:rsidRPr="0084297B">
        <w:rPr>
          <w:rFonts w:ascii="Calibri" w:hAnsi="Calibri" w:cs="Calibri"/>
          <w:b/>
          <w:bCs/>
          <w:color w:val="00004C"/>
          <w:lang w:val="mt-MT"/>
        </w:rPr>
        <w:t>1</w:t>
      </w:r>
      <w:r w:rsidR="006727EB">
        <w:rPr>
          <w:rFonts w:ascii="Calibri" w:hAnsi="Calibri" w:cs="Calibri"/>
          <w:b/>
          <w:bCs/>
          <w:color w:val="00004C"/>
          <w:lang w:val="mt-MT"/>
        </w:rPr>
        <w:t>3</w:t>
      </w:r>
      <w:r w:rsidRPr="0084297B">
        <w:rPr>
          <w:rFonts w:ascii="Calibri" w:hAnsi="Calibri" w:cs="Calibri"/>
          <w:b/>
          <w:bCs/>
          <w:color w:val="00004C"/>
          <w:lang w:val="mt-MT"/>
        </w:rPr>
        <w:t xml:space="preserve"> </w:t>
      </w:r>
      <w:r w:rsidR="004D4E7F" w:rsidRPr="0084297B">
        <w:rPr>
          <w:rFonts w:ascii="Calibri" w:hAnsi="Calibri" w:cs="Calibri"/>
          <w:b/>
          <w:bCs/>
          <w:color w:val="00004C"/>
          <w:lang w:val="mt-MT"/>
        </w:rPr>
        <w:t xml:space="preserve">Clarity and Sequence </w:t>
      </w:r>
      <w:r w:rsidR="005200D2" w:rsidRPr="0084297B">
        <w:rPr>
          <w:rFonts w:ascii="Calibri" w:hAnsi="Calibri" w:cs="Calibri"/>
          <w:b/>
          <w:bCs/>
          <w:color w:val="00004C"/>
          <w:lang w:val="mt-MT"/>
        </w:rPr>
        <w:t>(</w:t>
      </w:r>
      <w:r w:rsidR="00724CB1" w:rsidRPr="0084297B">
        <w:rPr>
          <w:rFonts w:ascii="Calibri" w:hAnsi="Calibri" w:cs="Calibri"/>
          <w:b/>
          <w:bCs/>
          <w:color w:val="00004C"/>
          <w:lang w:val="mt-MT"/>
        </w:rPr>
        <w:t>10</w:t>
      </w:r>
      <w:r w:rsidR="005200D2" w:rsidRPr="0084297B">
        <w:rPr>
          <w:rFonts w:ascii="Calibri" w:hAnsi="Calibri" w:cs="Calibri"/>
          <w:b/>
          <w:bCs/>
          <w:color w:val="00004C"/>
          <w:lang w:val="mt-MT"/>
        </w:rPr>
        <w:t xml:space="preserve"> marks)</w:t>
      </w:r>
      <w:r w:rsidR="004D4E7F" w:rsidRPr="0084297B">
        <w:rPr>
          <w:rFonts w:ascii="Calibri" w:hAnsi="Calibri" w:cs="Calibri"/>
          <w:b/>
          <w:bCs/>
          <w:color w:val="00004C"/>
          <w:lang w:val="mt-MT"/>
        </w:rPr>
        <w:t>:</w:t>
      </w:r>
      <w:r w:rsidR="004D4E7F">
        <w:rPr>
          <w:rFonts w:ascii="Calibri" w:hAnsi="Calibri" w:cs="Calibri"/>
          <w:lang w:val="mt-MT"/>
        </w:rPr>
        <w:t xml:space="preserve"> </w:t>
      </w:r>
      <w:r w:rsidR="004D4E7F" w:rsidRPr="0084297B">
        <w:rPr>
          <w:rFonts w:ascii="Calibri" w:eastAsia="SimSun" w:hAnsi="Calibri" w:cs="Calibri"/>
          <w:sz w:val="23"/>
          <w:szCs w:val="23"/>
        </w:rPr>
        <w:t>To assess clarity, evaluate if the central ideas and objectives are clearly stated and easy to understand. Additionally, ensure that technical terms and concepts are appropriately explained for the intended audience.</w:t>
      </w:r>
    </w:p>
    <w:p w14:paraId="1CB97A74" w14:textId="1659CA31" w:rsidR="00032C32" w:rsidRDefault="00032C32" w:rsidP="007D6AA4">
      <w:pPr>
        <w:jc w:val="both"/>
        <w:rPr>
          <w:rFonts w:ascii="Calibri" w:eastAsia="SimSun" w:hAnsi="Calibri" w:cs="Calibri"/>
          <w:lang w:val="mt-MT"/>
        </w:rPr>
      </w:pPr>
    </w:p>
    <w:p w14:paraId="7053EBB8" w14:textId="77777777" w:rsidR="00F52E05" w:rsidRDefault="00F52E05" w:rsidP="007D6AA4">
      <w:pPr>
        <w:jc w:val="both"/>
        <w:rPr>
          <w:rFonts w:ascii="Calibri" w:eastAsia="SimSun" w:hAnsi="Calibri" w:cs="Calibri"/>
          <w:lang w:val="mt-MT"/>
        </w:rPr>
      </w:pPr>
    </w:p>
    <w:p w14:paraId="7A0C0796" w14:textId="77777777" w:rsidR="00F52E05" w:rsidRDefault="00F52E05" w:rsidP="007D6AA4">
      <w:pPr>
        <w:jc w:val="both"/>
        <w:rPr>
          <w:rFonts w:ascii="Calibri" w:eastAsia="SimSun" w:hAnsi="Calibri" w:cs="Calibri"/>
          <w:lang w:val="mt-MT"/>
        </w:rPr>
      </w:pPr>
    </w:p>
    <w:p w14:paraId="2F333C8B" w14:textId="77777777" w:rsidR="00F52E05" w:rsidRDefault="00F52E05" w:rsidP="007D6AA4">
      <w:pPr>
        <w:jc w:val="both"/>
        <w:rPr>
          <w:rFonts w:ascii="Calibri" w:eastAsia="SimSun" w:hAnsi="Calibri" w:cs="Calibri"/>
          <w:lang w:val="mt-MT"/>
        </w:rPr>
      </w:pPr>
    </w:p>
    <w:p w14:paraId="4312A369" w14:textId="77777777" w:rsidR="00F52E05" w:rsidRPr="0084297B" w:rsidRDefault="00F52E05" w:rsidP="007D6AA4">
      <w:pPr>
        <w:jc w:val="both"/>
        <w:rPr>
          <w:rFonts w:ascii="Calibri" w:eastAsia="SimSun" w:hAnsi="Calibri" w:cs="Calibri"/>
          <w:lang w:val="mt-MT"/>
        </w:rPr>
      </w:pPr>
    </w:p>
    <w:p w14:paraId="1301F258" w14:textId="56B4984C" w:rsidR="00273AC1" w:rsidRDefault="0084297B" w:rsidP="007D6AA4">
      <w:pPr>
        <w:pStyle w:val="Heading3"/>
        <w:numPr>
          <w:ilvl w:val="0"/>
          <w:numId w:val="0"/>
        </w:numPr>
        <w:ind w:left="720" w:hanging="720"/>
        <w:jc w:val="both"/>
        <w:rPr>
          <w:lang w:val="mt-MT"/>
        </w:rPr>
      </w:pPr>
      <w:bookmarkStart w:id="78" w:name="_Toc25374"/>
      <w:r>
        <w:rPr>
          <w:i/>
          <w:iCs/>
          <w:color w:val="00003E"/>
          <w:szCs w:val="28"/>
        </w:rPr>
        <w:tab/>
      </w:r>
      <w:bookmarkStart w:id="79" w:name="_Toc214534594"/>
      <w:r w:rsidR="004D4E7F" w:rsidRPr="0084297B">
        <w:rPr>
          <w:i/>
          <w:iCs/>
          <w:color w:val="00003E"/>
          <w:szCs w:val="28"/>
        </w:rPr>
        <w:t>Supporting Documents</w:t>
      </w:r>
      <w:bookmarkEnd w:id="78"/>
      <w:r w:rsidR="004D4E7F" w:rsidRPr="0084297B">
        <w:rPr>
          <w:i/>
          <w:iCs/>
          <w:color w:val="00003E"/>
          <w:szCs w:val="28"/>
        </w:rPr>
        <w:t xml:space="preserve"> </w:t>
      </w:r>
      <w:bookmarkEnd w:id="79"/>
    </w:p>
    <w:p w14:paraId="4CBADF5A" w14:textId="6EC853DF" w:rsidR="00273AC1" w:rsidRDefault="004D4E7F" w:rsidP="007D6AA4">
      <w:pPr>
        <w:jc w:val="both"/>
        <w:rPr>
          <w:rFonts w:ascii="Calibri" w:eastAsia="SimSun" w:hAnsi="Calibri" w:cs="Calibri"/>
          <w:sz w:val="23"/>
          <w:szCs w:val="23"/>
        </w:rPr>
      </w:pPr>
      <w:r>
        <w:rPr>
          <w:rFonts w:ascii="Calibri" w:eastAsia="SimSun" w:hAnsi="Calibri" w:cs="Calibri"/>
          <w:sz w:val="23"/>
          <w:szCs w:val="23"/>
        </w:rPr>
        <w:t>A checklist of required documents is provided with the  Application Form. Applicants will receive additional instructions during the evaluation process regarding any further clarifications or documents that may be needed.</w:t>
      </w:r>
    </w:p>
    <w:tbl>
      <w:tblPr>
        <w:tblpPr w:leftFromText="180" w:rightFromText="180" w:vertAnchor="text" w:horzAnchor="page" w:tblpX="1829" w:tblpY="163"/>
        <w:tblOverlap w:val="never"/>
        <w:tblW w:w="8477" w:type="dxa"/>
        <w:tblLayout w:type="fixed"/>
        <w:tblCellMar>
          <w:left w:w="10" w:type="dxa"/>
          <w:right w:w="10" w:type="dxa"/>
        </w:tblCellMar>
        <w:tblLook w:val="04A0" w:firstRow="1" w:lastRow="0" w:firstColumn="1" w:lastColumn="0" w:noHBand="0" w:noVBand="1"/>
      </w:tblPr>
      <w:tblGrid>
        <w:gridCol w:w="5633"/>
        <w:gridCol w:w="717"/>
        <w:gridCol w:w="718"/>
        <w:gridCol w:w="691"/>
        <w:gridCol w:w="718"/>
      </w:tblGrid>
      <w:tr w:rsidR="00273AC1" w14:paraId="4223360E" w14:textId="77777777" w:rsidTr="0084297B">
        <w:trPr>
          <w:gridAfter w:val="1"/>
          <w:wAfter w:w="718" w:type="dxa"/>
          <w:trHeight w:val="291"/>
        </w:trPr>
        <w:tc>
          <w:tcPr>
            <w:tcW w:w="5633" w:type="dxa"/>
            <w:tcBorders>
              <w:top w:val="single" w:sz="4" w:space="0" w:color="000000"/>
              <w:left w:val="single" w:sz="4" w:space="0" w:color="000000"/>
              <w:bottom w:val="single" w:sz="4" w:space="0" w:color="000000"/>
              <w:right w:val="single" w:sz="4" w:space="0" w:color="000000"/>
            </w:tcBorders>
            <w:shd w:val="clear" w:color="auto" w:fill="00004C"/>
            <w:tcMar>
              <w:left w:w="108" w:type="dxa"/>
              <w:right w:w="108" w:type="dxa"/>
            </w:tcMar>
            <w:vAlign w:val="center"/>
          </w:tcPr>
          <w:p w14:paraId="3817612E" w14:textId="6FBC317D" w:rsidR="00273AC1" w:rsidRDefault="0084297B" w:rsidP="007D6AA4">
            <w:pPr>
              <w:suppressAutoHyphens/>
              <w:autoSpaceDN w:val="0"/>
              <w:spacing w:after="160" w:line="252" w:lineRule="auto"/>
              <w:jc w:val="both"/>
              <w:rPr>
                <w:kern w:val="3"/>
              </w:rPr>
            </w:pPr>
            <w:r>
              <w:rPr>
                <w:kern w:val="3"/>
              </w:rPr>
              <w:t>Description</w:t>
            </w:r>
          </w:p>
        </w:tc>
        <w:tc>
          <w:tcPr>
            <w:tcW w:w="717" w:type="dxa"/>
            <w:tcBorders>
              <w:top w:val="single" w:sz="4" w:space="0" w:color="000000"/>
              <w:left w:val="single" w:sz="4" w:space="0" w:color="000000"/>
              <w:bottom w:val="single" w:sz="4" w:space="0" w:color="000000"/>
              <w:right w:val="single" w:sz="4" w:space="0" w:color="000000"/>
            </w:tcBorders>
            <w:shd w:val="clear" w:color="auto" w:fill="00004C"/>
            <w:tcMar>
              <w:left w:w="108" w:type="dxa"/>
              <w:right w:w="108" w:type="dxa"/>
            </w:tcMar>
            <w:vAlign w:val="center"/>
          </w:tcPr>
          <w:p w14:paraId="73F7E13F" w14:textId="77777777" w:rsidR="00273AC1" w:rsidRDefault="004D4E7F" w:rsidP="007D6AA4">
            <w:pPr>
              <w:suppressAutoHyphens/>
              <w:autoSpaceDN w:val="0"/>
              <w:spacing w:after="160" w:line="252" w:lineRule="auto"/>
              <w:jc w:val="both"/>
              <w:rPr>
                <w:kern w:val="3"/>
                <w:lang w:val="mt-MT"/>
              </w:rPr>
            </w:pPr>
            <w:r>
              <w:rPr>
                <w:kern w:val="3"/>
                <w:lang w:val="mt-MT"/>
              </w:rPr>
              <w:t>Yes</w:t>
            </w:r>
          </w:p>
        </w:tc>
        <w:tc>
          <w:tcPr>
            <w:tcW w:w="718" w:type="dxa"/>
            <w:tcBorders>
              <w:top w:val="single" w:sz="4" w:space="0" w:color="000000"/>
              <w:left w:val="single" w:sz="4" w:space="0" w:color="000000"/>
              <w:bottom w:val="single" w:sz="4" w:space="0" w:color="000000"/>
              <w:right w:val="single" w:sz="4" w:space="0" w:color="000000"/>
            </w:tcBorders>
            <w:shd w:val="clear" w:color="auto" w:fill="00004C"/>
            <w:tcMar>
              <w:left w:w="108" w:type="dxa"/>
              <w:right w:w="108" w:type="dxa"/>
            </w:tcMar>
            <w:vAlign w:val="center"/>
          </w:tcPr>
          <w:p w14:paraId="07892F4B" w14:textId="77777777" w:rsidR="00273AC1" w:rsidRDefault="004D4E7F" w:rsidP="007D6AA4">
            <w:pPr>
              <w:suppressAutoHyphens/>
              <w:autoSpaceDN w:val="0"/>
              <w:spacing w:after="160" w:line="252" w:lineRule="auto"/>
              <w:jc w:val="both"/>
              <w:rPr>
                <w:kern w:val="3"/>
                <w:lang w:val="mt-MT"/>
              </w:rPr>
            </w:pPr>
            <w:r>
              <w:rPr>
                <w:kern w:val="3"/>
                <w:lang w:val="mt-MT"/>
              </w:rPr>
              <w:t>No</w:t>
            </w:r>
          </w:p>
        </w:tc>
        <w:tc>
          <w:tcPr>
            <w:tcW w:w="691" w:type="dxa"/>
            <w:tcBorders>
              <w:top w:val="single" w:sz="4" w:space="0" w:color="000000"/>
              <w:left w:val="single" w:sz="4" w:space="0" w:color="000000"/>
              <w:bottom w:val="single" w:sz="4" w:space="0" w:color="000000"/>
              <w:right w:val="single" w:sz="4" w:space="0" w:color="000000"/>
            </w:tcBorders>
            <w:shd w:val="clear" w:color="auto" w:fill="00004C"/>
            <w:tcMar>
              <w:left w:w="108" w:type="dxa"/>
              <w:right w:w="108" w:type="dxa"/>
            </w:tcMar>
            <w:vAlign w:val="center"/>
          </w:tcPr>
          <w:p w14:paraId="34E7F809" w14:textId="77777777" w:rsidR="00273AC1" w:rsidRDefault="004D4E7F" w:rsidP="007D6AA4">
            <w:pPr>
              <w:suppressAutoHyphens/>
              <w:autoSpaceDN w:val="0"/>
              <w:spacing w:after="160" w:line="252" w:lineRule="auto"/>
              <w:jc w:val="both"/>
              <w:rPr>
                <w:kern w:val="3"/>
                <w:lang w:val="mt-MT"/>
              </w:rPr>
            </w:pPr>
            <w:r>
              <w:rPr>
                <w:kern w:val="3"/>
                <w:lang w:val="mt-MT"/>
              </w:rPr>
              <w:t>N/A</w:t>
            </w:r>
          </w:p>
        </w:tc>
      </w:tr>
      <w:tr w:rsidR="00273AC1" w14:paraId="7EFBC368" w14:textId="77777777" w:rsidTr="00884D7D">
        <w:trPr>
          <w:gridAfter w:val="1"/>
          <w:wAfter w:w="718" w:type="dxa"/>
          <w:trHeight w:val="942"/>
        </w:trPr>
        <w:tc>
          <w:tcPr>
            <w:tcW w:w="5633"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7E25F872" w14:textId="10E013B8" w:rsidR="0084297B" w:rsidRPr="0084297B" w:rsidRDefault="004D4E7F" w:rsidP="007D6AA4">
            <w:pPr>
              <w:suppressAutoHyphens/>
              <w:autoSpaceDE w:val="0"/>
              <w:autoSpaceDN w:val="0"/>
              <w:spacing w:after="160" w:line="252" w:lineRule="auto"/>
              <w:jc w:val="both"/>
              <w:rPr>
                <w:rFonts w:asciiTheme="majorHAnsi" w:eastAsia="PMingLiU" w:hAnsiTheme="majorHAnsi" w:cstheme="majorHAnsi"/>
                <w:b/>
                <w:bCs/>
                <w:color w:val="00004C"/>
                <w:kern w:val="3"/>
                <w:sz w:val="23"/>
                <w:szCs w:val="23"/>
                <w:lang w:eastAsia="zh-CN" w:bidi="ar"/>
              </w:rPr>
            </w:pPr>
            <w:r w:rsidRPr="0084297B">
              <w:rPr>
                <w:rFonts w:asciiTheme="majorHAnsi" w:eastAsia="PMingLiU" w:hAnsiTheme="majorHAnsi" w:cstheme="majorHAnsi"/>
                <w:b/>
                <w:bCs/>
                <w:color w:val="00004C"/>
                <w:kern w:val="3"/>
                <w:sz w:val="23"/>
                <w:szCs w:val="23"/>
                <w:lang w:eastAsia="zh-CN" w:bidi="ar"/>
              </w:rPr>
              <w:t xml:space="preserve"> </w:t>
            </w:r>
            <w:r w:rsidR="0084297B" w:rsidRPr="0084297B">
              <w:rPr>
                <w:rFonts w:asciiTheme="majorHAnsi" w:eastAsia="PMingLiU" w:hAnsiTheme="majorHAnsi" w:cstheme="majorHAnsi"/>
                <w:b/>
                <w:bCs/>
                <w:color w:val="00004C"/>
                <w:kern w:val="3"/>
                <w:sz w:val="23"/>
                <w:szCs w:val="23"/>
                <w:lang w:eastAsia="zh-CN" w:bidi="ar"/>
              </w:rPr>
              <w:t xml:space="preserve">Documents </w:t>
            </w:r>
          </w:p>
          <w:p w14:paraId="5C97F695" w14:textId="2A82EFFA" w:rsidR="00273AC1" w:rsidRPr="0084297B" w:rsidRDefault="004D4E7F" w:rsidP="007D6AA4">
            <w:pPr>
              <w:suppressAutoHyphens/>
              <w:autoSpaceDE w:val="0"/>
              <w:autoSpaceDN w:val="0"/>
              <w:spacing w:after="160" w:line="252" w:lineRule="auto"/>
              <w:jc w:val="both"/>
              <w:rPr>
                <w:rFonts w:ascii="Calibri" w:eastAsia="SimSun" w:hAnsi="Calibri" w:cs="Calibri"/>
                <w:sz w:val="23"/>
                <w:szCs w:val="23"/>
              </w:rPr>
            </w:pPr>
            <w:r w:rsidRPr="0084297B">
              <w:rPr>
                <w:rFonts w:ascii="Calibri" w:eastAsia="SimSun" w:hAnsi="Calibri" w:cs="Calibri"/>
                <w:sz w:val="23"/>
                <w:szCs w:val="23"/>
              </w:rPr>
              <w:t>A soft copy of the application form along with the relevant supporting documents</w:t>
            </w:r>
            <w:r w:rsidR="005F67FC" w:rsidRPr="0084297B">
              <w:rPr>
                <w:rFonts w:ascii="Calibri" w:eastAsia="SimSun" w:hAnsi="Calibri" w:cs="Calibri"/>
                <w:sz w:val="23"/>
                <w:szCs w:val="23"/>
              </w:rPr>
              <w:t xml:space="preserve"> (below)</w:t>
            </w:r>
            <w:r w:rsidRPr="0084297B">
              <w:rPr>
                <w:rFonts w:ascii="Calibri" w:eastAsia="SimSun" w:hAnsi="Calibri" w:cs="Calibri"/>
                <w:sz w:val="23"/>
                <w:szCs w:val="23"/>
              </w:rPr>
              <w:t xml:space="preserve"> need to be </w:t>
            </w:r>
            <w:r w:rsidR="00957C99" w:rsidRPr="0084297B">
              <w:rPr>
                <w:rFonts w:ascii="Calibri" w:eastAsia="SimSun" w:hAnsi="Calibri" w:cs="Calibri"/>
                <w:sz w:val="23"/>
                <w:szCs w:val="23"/>
              </w:rPr>
              <w:t xml:space="preserve">sent </w:t>
            </w:r>
            <w:r w:rsidRPr="0084297B">
              <w:rPr>
                <w:rFonts w:ascii="Calibri" w:eastAsia="SimSun" w:hAnsi="Calibri" w:cs="Calibri"/>
                <w:sz w:val="23"/>
                <w:szCs w:val="23"/>
              </w:rPr>
              <w:t xml:space="preserve">in one zipped folder to </w:t>
            </w:r>
            <w:hyperlink r:id="rId16" w:history="1">
              <w:r w:rsidR="00273AC1" w:rsidRPr="0084297B">
                <w:rPr>
                  <w:rFonts w:ascii="Calibri" w:eastAsia="SimSun" w:hAnsi="Calibri" w:cs="Calibri"/>
                  <w:b/>
                  <w:bCs/>
                  <w:i/>
                  <w:iCs/>
                  <w:color w:val="00004C"/>
                </w:rPr>
                <w:t>info@galxlokk.com</w:t>
              </w:r>
            </w:hyperlink>
          </w:p>
          <w:p w14:paraId="4CDB8A2B" w14:textId="7C3D0157" w:rsidR="00273AC1" w:rsidRPr="0084297B" w:rsidRDefault="004D4E7F">
            <w:pPr>
              <w:pStyle w:val="ListParagraph"/>
              <w:numPr>
                <w:ilvl w:val="0"/>
                <w:numId w:val="7"/>
              </w:numPr>
              <w:autoSpaceDE w:val="0"/>
              <w:autoSpaceDN w:val="0"/>
              <w:spacing w:after="160" w:line="252" w:lineRule="auto"/>
              <w:jc w:val="both"/>
              <w:rPr>
                <w:rFonts w:ascii="Calibri" w:eastAsia="SimSun" w:hAnsi="Calibri" w:cs="Calibri"/>
                <w:sz w:val="23"/>
                <w:szCs w:val="23"/>
              </w:rPr>
            </w:pPr>
            <w:r w:rsidRPr="0084297B">
              <w:rPr>
                <w:rFonts w:ascii="Calibri" w:eastAsia="SimSun" w:hAnsi="Calibri" w:cs="Calibri"/>
                <w:sz w:val="23"/>
                <w:szCs w:val="23"/>
              </w:rPr>
              <w:t>A soft copy of the signed application form both in PDF need</w:t>
            </w:r>
            <w:r w:rsidR="00CF6CC9" w:rsidRPr="0084297B">
              <w:rPr>
                <w:rFonts w:ascii="Calibri" w:eastAsia="SimSun" w:hAnsi="Calibri" w:cs="Calibri"/>
                <w:sz w:val="23"/>
                <w:szCs w:val="23"/>
              </w:rPr>
              <w:t>s</w:t>
            </w:r>
            <w:r w:rsidRPr="0084297B">
              <w:rPr>
                <w:rFonts w:ascii="Calibri" w:eastAsia="SimSun" w:hAnsi="Calibri" w:cs="Calibri"/>
                <w:sz w:val="23"/>
                <w:szCs w:val="23"/>
              </w:rPr>
              <w:t xml:space="preserve"> to be submitted. </w:t>
            </w:r>
          </w:p>
          <w:p w14:paraId="593BC775" w14:textId="6BEAC9A6" w:rsidR="00A12CD6" w:rsidRPr="0084297B" w:rsidRDefault="004D4E7F">
            <w:pPr>
              <w:pStyle w:val="ListParagraph"/>
              <w:numPr>
                <w:ilvl w:val="0"/>
                <w:numId w:val="7"/>
              </w:numPr>
              <w:suppressAutoHyphens/>
              <w:autoSpaceDE w:val="0"/>
              <w:autoSpaceDN w:val="0"/>
              <w:spacing w:after="160" w:line="252" w:lineRule="auto"/>
              <w:jc w:val="both"/>
              <w:rPr>
                <w:rFonts w:ascii="Calibri" w:eastAsia="SimSun" w:hAnsi="Calibri" w:cs="Calibri"/>
                <w:sz w:val="23"/>
                <w:szCs w:val="23"/>
              </w:rPr>
            </w:pPr>
            <w:r w:rsidRPr="0084297B">
              <w:rPr>
                <w:rFonts w:ascii="Calibri" w:eastAsia="SimSun" w:hAnsi="Calibri" w:cs="Calibri"/>
                <w:sz w:val="23"/>
                <w:szCs w:val="23"/>
              </w:rPr>
              <w:t xml:space="preserve">Soft copies of all annexes, documents and supporting documentation. </w:t>
            </w:r>
          </w:p>
          <w:p w14:paraId="106063D9" w14:textId="70FE7908" w:rsidR="00273AC1" w:rsidRPr="0084297B" w:rsidRDefault="00A12CD6" w:rsidP="007D6AA4">
            <w:pPr>
              <w:suppressAutoHyphens/>
              <w:autoSpaceDE w:val="0"/>
              <w:autoSpaceDN w:val="0"/>
              <w:spacing w:after="160" w:line="252" w:lineRule="auto"/>
              <w:jc w:val="both"/>
              <w:rPr>
                <w:rFonts w:ascii="Calibri" w:eastAsia="SimSun" w:hAnsi="Calibri" w:cs="Calibri"/>
                <w:sz w:val="23"/>
                <w:szCs w:val="23"/>
              </w:rPr>
            </w:pPr>
            <w:r w:rsidRPr="0084297B">
              <w:rPr>
                <w:rFonts w:ascii="Calibri" w:eastAsia="SimSun" w:hAnsi="Calibri" w:cs="Calibri"/>
                <w:sz w:val="23"/>
                <w:szCs w:val="23"/>
              </w:rPr>
              <w:t xml:space="preserve">Each separate document is to be individually presented and adequately titled for ease of reference. </w:t>
            </w:r>
          </w:p>
          <w:p w14:paraId="5CE32FC2" w14:textId="3A9918F7" w:rsidR="00273AC1" w:rsidRPr="0084297B" w:rsidRDefault="004D4E7F" w:rsidP="007D6AA4">
            <w:pPr>
              <w:suppressAutoHyphens/>
              <w:autoSpaceDE w:val="0"/>
              <w:autoSpaceDN w:val="0"/>
              <w:spacing w:after="160" w:line="252" w:lineRule="auto"/>
              <w:jc w:val="both"/>
              <w:rPr>
                <w:rFonts w:cs="Calibri"/>
                <w:b/>
                <w:bCs/>
                <w:i/>
                <w:iCs/>
                <w:kern w:val="3"/>
              </w:rPr>
            </w:pPr>
            <w:r w:rsidRPr="0084297B">
              <w:rPr>
                <w:rFonts w:ascii="Calibri" w:eastAsia="SimSun" w:hAnsi="Calibri" w:cs="Calibri"/>
                <w:b/>
                <w:bCs/>
                <w:i/>
                <w:iCs/>
                <w:color w:val="00004C"/>
                <w:sz w:val="23"/>
                <w:szCs w:val="23"/>
              </w:rPr>
              <w:t>(applicable for all)</w:t>
            </w:r>
            <w:r w:rsidRPr="0084297B">
              <w:rPr>
                <w:rFonts w:ascii="Calibri" w:eastAsia="PMingLiU" w:hAnsi="Calibri" w:cs="Calibri"/>
                <w:b/>
                <w:bCs/>
                <w:i/>
                <w:iCs/>
                <w:color w:val="00004C"/>
                <w:kern w:val="3"/>
                <w:sz w:val="22"/>
                <w:szCs w:val="22"/>
                <w:lang w:eastAsia="zh-CN" w:bidi="ar"/>
              </w:rPr>
              <w:t xml:space="preserve"> </w:t>
            </w:r>
          </w:p>
        </w:tc>
        <w:sdt>
          <w:sdtPr>
            <w:rPr>
              <w:kern w:val="3"/>
            </w:rPr>
            <w:id w:val="-444085122"/>
            <w14:checkbox>
              <w14:checked w14:val="0"/>
              <w14:checkedState w14:val="2612" w14:font="MS Gothic"/>
              <w14:uncheckedState w14:val="2610" w14:font="MS Gothic"/>
            </w14:checkbox>
          </w:sdtPr>
          <w:sdtContent>
            <w:tc>
              <w:tcPr>
                <w:tcW w:w="717"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12ABFA99" w14:textId="484C98F3" w:rsidR="00273AC1" w:rsidRDefault="00A12CD6" w:rsidP="007D6AA4">
                <w:pPr>
                  <w:suppressAutoHyphens/>
                  <w:autoSpaceDN w:val="0"/>
                  <w:spacing w:after="160" w:line="252" w:lineRule="auto"/>
                  <w:jc w:val="both"/>
                  <w:rPr>
                    <w:kern w:val="3"/>
                  </w:rPr>
                </w:pPr>
                <w:r>
                  <w:rPr>
                    <w:rFonts w:ascii="MS Gothic" w:eastAsia="MS Gothic" w:hAnsi="MS Gothic" w:hint="eastAsia"/>
                    <w:kern w:val="3"/>
                  </w:rPr>
                  <w:t>☐</w:t>
                </w:r>
              </w:p>
            </w:tc>
          </w:sdtContent>
        </w:sdt>
        <w:sdt>
          <w:sdtPr>
            <w:rPr>
              <w:kern w:val="3"/>
            </w:rPr>
            <w:id w:val="2131667229"/>
            <w14:checkbox>
              <w14:checked w14:val="0"/>
              <w14:checkedState w14:val="2612" w14:font="MS Gothic"/>
              <w14:uncheckedState w14:val="2610" w14:font="MS Gothic"/>
            </w14:checkbox>
          </w:sdtPr>
          <w:sdtContent>
            <w:tc>
              <w:tcPr>
                <w:tcW w:w="718"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6AB9803E" w14:textId="47B474D0" w:rsidR="00273AC1" w:rsidRDefault="00A12CD6" w:rsidP="007D6AA4">
                <w:pPr>
                  <w:suppressAutoHyphens/>
                  <w:autoSpaceDN w:val="0"/>
                  <w:spacing w:after="160" w:line="252" w:lineRule="auto"/>
                  <w:jc w:val="both"/>
                  <w:rPr>
                    <w:kern w:val="3"/>
                  </w:rPr>
                </w:pPr>
                <w:r>
                  <w:rPr>
                    <w:rFonts w:ascii="MS Gothic" w:eastAsia="MS Gothic" w:hAnsi="MS Gothic" w:hint="eastAsia"/>
                    <w:kern w:val="3"/>
                  </w:rPr>
                  <w:t>☐</w:t>
                </w:r>
              </w:p>
            </w:tc>
          </w:sdtContent>
        </w:sdt>
        <w:tc>
          <w:tcPr>
            <w:tcW w:w="691" w:type="dxa"/>
            <w:tcBorders>
              <w:top w:val="single" w:sz="4" w:space="0" w:color="000000"/>
              <w:left w:val="single" w:sz="4" w:space="0" w:color="000000"/>
              <w:bottom w:val="single" w:sz="4" w:space="0" w:color="000000"/>
              <w:right w:val="single" w:sz="4" w:space="0" w:color="000000"/>
            </w:tcBorders>
            <w:shd w:val="clear" w:color="auto" w:fill="00003E"/>
            <w:tcMar>
              <w:left w:w="108" w:type="dxa"/>
              <w:right w:w="108" w:type="dxa"/>
            </w:tcMar>
          </w:tcPr>
          <w:p w14:paraId="6979C15C" w14:textId="77777777" w:rsidR="00273AC1" w:rsidRDefault="00273AC1" w:rsidP="007D6AA4">
            <w:pPr>
              <w:suppressAutoHyphens/>
              <w:autoSpaceDN w:val="0"/>
              <w:spacing w:after="160" w:line="252" w:lineRule="auto"/>
              <w:jc w:val="both"/>
              <w:rPr>
                <w:kern w:val="3"/>
              </w:rPr>
            </w:pPr>
          </w:p>
        </w:tc>
      </w:tr>
      <w:tr w:rsidR="00A12CD6" w14:paraId="6A4FFB3F" w14:textId="77777777" w:rsidTr="00884D7D">
        <w:trPr>
          <w:gridAfter w:val="1"/>
          <w:wAfter w:w="718" w:type="dxa"/>
          <w:trHeight w:val="942"/>
        </w:trPr>
        <w:tc>
          <w:tcPr>
            <w:tcW w:w="5633"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46627283" w14:textId="311D9963" w:rsidR="00A12CD6" w:rsidRPr="0084297B" w:rsidRDefault="00A12CD6" w:rsidP="007D6AA4">
            <w:pPr>
              <w:suppressAutoHyphens/>
              <w:autoSpaceDE w:val="0"/>
              <w:autoSpaceDN w:val="0"/>
              <w:spacing w:after="160" w:line="252" w:lineRule="auto"/>
              <w:jc w:val="both"/>
              <w:rPr>
                <w:rFonts w:ascii="Calibri" w:eastAsia="SimSun" w:hAnsi="Calibri" w:cs="Calibri"/>
                <w:b/>
                <w:bCs/>
                <w:color w:val="00004C"/>
                <w:sz w:val="23"/>
                <w:szCs w:val="23"/>
              </w:rPr>
            </w:pPr>
            <w:r w:rsidRPr="0084297B">
              <w:rPr>
                <w:rFonts w:ascii="Calibri" w:eastAsia="SimSun" w:hAnsi="Calibri" w:cs="Calibri"/>
                <w:b/>
                <w:bCs/>
                <w:color w:val="00004C"/>
                <w:sz w:val="23"/>
                <w:szCs w:val="23"/>
              </w:rPr>
              <w:t xml:space="preserve">Audited Financial Statements for year N-1. </w:t>
            </w:r>
          </w:p>
          <w:p w14:paraId="758BBA7E" w14:textId="5CFD7EAC" w:rsidR="00A12CD6" w:rsidRPr="0084297B" w:rsidRDefault="00A12CD6" w:rsidP="007D6AA4">
            <w:pPr>
              <w:suppressAutoHyphens/>
              <w:autoSpaceDE w:val="0"/>
              <w:autoSpaceDN w:val="0"/>
              <w:spacing w:after="160" w:line="252" w:lineRule="auto"/>
              <w:jc w:val="both"/>
              <w:rPr>
                <w:rFonts w:ascii="Calibri" w:eastAsia="SimSun" w:hAnsi="Calibri" w:cs="Calibri"/>
                <w:sz w:val="23"/>
                <w:szCs w:val="23"/>
              </w:rPr>
            </w:pPr>
            <w:r w:rsidRPr="0084297B">
              <w:rPr>
                <w:rFonts w:ascii="Calibri" w:eastAsia="SimSun" w:hAnsi="Calibri" w:cs="Calibri"/>
                <w:sz w:val="23"/>
                <w:szCs w:val="23"/>
              </w:rPr>
              <w:t>If N-1 year Audited Financial Statements are not available, the applicant is to submit management financial accounts for year N-1 and Audited Financial Statements for year N-2.</w:t>
            </w:r>
          </w:p>
          <w:p w14:paraId="7FEA3F14" w14:textId="3D7CBDD7" w:rsidR="00A12CD6" w:rsidRPr="0084297B" w:rsidRDefault="00A12CD6" w:rsidP="007D6AA4">
            <w:pPr>
              <w:suppressAutoHyphens/>
              <w:autoSpaceDE w:val="0"/>
              <w:autoSpaceDN w:val="0"/>
              <w:spacing w:after="160" w:line="252" w:lineRule="auto"/>
              <w:jc w:val="both"/>
              <w:rPr>
                <w:rFonts w:ascii="Calibri" w:eastAsia="SimSun" w:hAnsi="Calibri" w:cs="Calibri"/>
                <w:sz w:val="23"/>
                <w:szCs w:val="23"/>
              </w:rPr>
            </w:pPr>
            <w:r w:rsidRPr="0084297B">
              <w:rPr>
                <w:rFonts w:ascii="Calibri" w:eastAsia="SimSun" w:hAnsi="Calibri" w:cs="Calibri"/>
                <w:sz w:val="23"/>
                <w:szCs w:val="23"/>
              </w:rPr>
              <w:t>In case of no Audited Financial Statements, a declaration confirming that the entity is not legally required to issue Audited Financial Statements, and the available financial statements are being submitted. Both the declaration and the available financial statements are to be endorsed by a certified Auditor/Accountant.</w:t>
            </w:r>
          </w:p>
          <w:p w14:paraId="6AB5852D" w14:textId="77777777" w:rsidR="00A12CD6" w:rsidRPr="0084297B" w:rsidRDefault="00A12CD6" w:rsidP="007D6AA4">
            <w:pPr>
              <w:suppressAutoHyphens/>
              <w:autoSpaceDE w:val="0"/>
              <w:autoSpaceDN w:val="0"/>
              <w:spacing w:after="160" w:line="252" w:lineRule="auto"/>
              <w:jc w:val="both"/>
              <w:rPr>
                <w:rFonts w:ascii="Calibri" w:eastAsia="SimSun" w:hAnsi="Calibri" w:cs="Calibri"/>
                <w:sz w:val="23"/>
                <w:szCs w:val="23"/>
              </w:rPr>
            </w:pPr>
            <w:r w:rsidRPr="0084297B">
              <w:rPr>
                <w:rFonts w:ascii="Calibri" w:eastAsia="SimSun" w:hAnsi="Calibri" w:cs="Calibri"/>
                <w:sz w:val="23"/>
                <w:szCs w:val="23"/>
              </w:rPr>
              <w:lastRenderedPageBreak/>
              <w:t>In case of private individuals, available financial statements (e.g., bank statements, income declarations, or management accounts) are to be provided.</w:t>
            </w:r>
          </w:p>
          <w:p w14:paraId="7B6B3B0E" w14:textId="72766DF3" w:rsidR="00A12CD6" w:rsidRPr="0084297B" w:rsidRDefault="00A12CD6" w:rsidP="007D6AA4">
            <w:pPr>
              <w:suppressAutoHyphens/>
              <w:autoSpaceDE w:val="0"/>
              <w:autoSpaceDN w:val="0"/>
              <w:spacing w:after="160" w:line="252" w:lineRule="auto"/>
              <w:jc w:val="both"/>
              <w:rPr>
                <w:rFonts w:ascii="Calibri" w:eastAsia="SimSun" w:hAnsi="Calibri" w:cs="Calibri"/>
                <w:b/>
                <w:bCs/>
                <w:sz w:val="23"/>
                <w:szCs w:val="23"/>
              </w:rPr>
            </w:pPr>
            <w:r w:rsidRPr="0084297B">
              <w:rPr>
                <w:rFonts w:ascii="Calibri" w:eastAsia="SimSun" w:hAnsi="Calibri" w:cs="Calibri"/>
                <w:b/>
                <w:bCs/>
                <w:color w:val="00004C"/>
                <w:sz w:val="23"/>
                <w:szCs w:val="23"/>
              </w:rPr>
              <w:t xml:space="preserve">(applicable for all) </w:t>
            </w:r>
          </w:p>
        </w:tc>
        <w:sdt>
          <w:sdtPr>
            <w:rPr>
              <w:kern w:val="3"/>
            </w:rPr>
            <w:id w:val="-1896270742"/>
            <w14:checkbox>
              <w14:checked w14:val="0"/>
              <w14:checkedState w14:val="2612" w14:font="MS Gothic"/>
              <w14:uncheckedState w14:val="2610" w14:font="MS Gothic"/>
            </w14:checkbox>
          </w:sdtPr>
          <w:sdtContent>
            <w:tc>
              <w:tcPr>
                <w:tcW w:w="717"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5BC57B19" w14:textId="106ED87A" w:rsidR="00A12CD6" w:rsidRDefault="00A12CD6" w:rsidP="007D6AA4">
                <w:pPr>
                  <w:suppressAutoHyphens/>
                  <w:autoSpaceDN w:val="0"/>
                  <w:spacing w:after="160" w:line="252" w:lineRule="auto"/>
                  <w:jc w:val="both"/>
                  <w:rPr>
                    <w:kern w:val="3"/>
                  </w:rPr>
                </w:pPr>
                <w:r>
                  <w:rPr>
                    <w:rFonts w:ascii="MS Gothic" w:eastAsia="MS Gothic" w:hAnsi="MS Gothic" w:hint="eastAsia"/>
                    <w:kern w:val="3"/>
                  </w:rPr>
                  <w:t>☐</w:t>
                </w:r>
              </w:p>
            </w:tc>
          </w:sdtContent>
        </w:sdt>
        <w:sdt>
          <w:sdtPr>
            <w:rPr>
              <w:kern w:val="3"/>
            </w:rPr>
            <w:id w:val="815373993"/>
            <w14:checkbox>
              <w14:checked w14:val="0"/>
              <w14:checkedState w14:val="2612" w14:font="MS Gothic"/>
              <w14:uncheckedState w14:val="2610" w14:font="MS Gothic"/>
            </w14:checkbox>
          </w:sdtPr>
          <w:sdtContent>
            <w:tc>
              <w:tcPr>
                <w:tcW w:w="718"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42106764" w14:textId="07D71D92" w:rsidR="00A12CD6" w:rsidRDefault="00A12CD6" w:rsidP="007D6AA4">
                <w:pPr>
                  <w:suppressAutoHyphens/>
                  <w:autoSpaceDN w:val="0"/>
                  <w:spacing w:after="160" w:line="252" w:lineRule="auto"/>
                  <w:jc w:val="both"/>
                  <w:rPr>
                    <w:kern w:val="3"/>
                  </w:rPr>
                </w:pPr>
                <w:r>
                  <w:rPr>
                    <w:rFonts w:ascii="MS Gothic" w:eastAsia="MS Gothic" w:hAnsi="MS Gothic" w:hint="eastAsia"/>
                    <w:kern w:val="3"/>
                  </w:rPr>
                  <w:t>☐</w:t>
                </w:r>
              </w:p>
            </w:tc>
          </w:sdtContent>
        </w:sdt>
        <w:tc>
          <w:tcPr>
            <w:tcW w:w="691" w:type="dxa"/>
            <w:tcBorders>
              <w:top w:val="single" w:sz="4" w:space="0" w:color="000000"/>
              <w:left w:val="single" w:sz="4" w:space="0" w:color="000000"/>
              <w:bottom w:val="single" w:sz="4" w:space="0" w:color="000000"/>
              <w:right w:val="single" w:sz="4" w:space="0" w:color="000000"/>
            </w:tcBorders>
            <w:shd w:val="clear" w:color="auto" w:fill="00003E"/>
            <w:tcMar>
              <w:left w:w="108" w:type="dxa"/>
              <w:right w:w="108" w:type="dxa"/>
            </w:tcMar>
          </w:tcPr>
          <w:p w14:paraId="0A5B4418" w14:textId="77777777" w:rsidR="00A12CD6" w:rsidRDefault="00A12CD6" w:rsidP="007D6AA4">
            <w:pPr>
              <w:suppressAutoHyphens/>
              <w:autoSpaceDN w:val="0"/>
              <w:spacing w:after="160" w:line="252" w:lineRule="auto"/>
              <w:jc w:val="both"/>
              <w:rPr>
                <w:kern w:val="3"/>
              </w:rPr>
            </w:pPr>
          </w:p>
        </w:tc>
      </w:tr>
      <w:tr w:rsidR="00027C0D" w14:paraId="598C4160" w14:textId="77777777" w:rsidTr="00027C0D">
        <w:trPr>
          <w:gridAfter w:val="1"/>
          <w:wAfter w:w="718" w:type="dxa"/>
          <w:trHeight w:val="942"/>
        </w:trPr>
        <w:tc>
          <w:tcPr>
            <w:tcW w:w="5633"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7233A7D5" w14:textId="0647E363" w:rsidR="00027C0D" w:rsidRDefault="00027C0D" w:rsidP="007D6AA4">
            <w:pPr>
              <w:suppressAutoHyphens/>
              <w:autoSpaceDE w:val="0"/>
              <w:autoSpaceDN w:val="0"/>
              <w:spacing w:after="160" w:line="252" w:lineRule="auto"/>
              <w:jc w:val="both"/>
              <w:rPr>
                <w:rFonts w:ascii="Calibri" w:eastAsia="SimSun" w:hAnsi="Calibri" w:cs="Calibri"/>
                <w:b/>
                <w:bCs/>
                <w:color w:val="00004C"/>
                <w:sz w:val="23"/>
                <w:szCs w:val="23"/>
              </w:rPr>
            </w:pPr>
            <w:r>
              <w:rPr>
                <w:rFonts w:ascii="Calibri" w:eastAsia="SimSun" w:hAnsi="Calibri" w:cs="Calibri"/>
                <w:b/>
                <w:bCs/>
                <w:color w:val="00004C"/>
                <w:sz w:val="23"/>
                <w:szCs w:val="23"/>
              </w:rPr>
              <w:t xml:space="preserve">Letter of Intent (In case of partnerships) </w:t>
            </w:r>
          </w:p>
          <w:p w14:paraId="26DD7454" w14:textId="6B3C8545" w:rsidR="00027C0D" w:rsidRPr="0084297B" w:rsidRDefault="00027C0D" w:rsidP="007D6AA4">
            <w:pPr>
              <w:suppressAutoHyphens/>
              <w:autoSpaceDE w:val="0"/>
              <w:autoSpaceDN w:val="0"/>
              <w:spacing w:after="160" w:line="252" w:lineRule="auto"/>
              <w:jc w:val="both"/>
              <w:rPr>
                <w:rFonts w:ascii="Calibri" w:eastAsia="SimSun" w:hAnsi="Calibri" w:cs="Calibri"/>
                <w:b/>
                <w:bCs/>
                <w:color w:val="00004C"/>
                <w:sz w:val="23"/>
                <w:szCs w:val="23"/>
              </w:rPr>
            </w:pPr>
            <w:r w:rsidRPr="00027C0D">
              <w:rPr>
                <w:rFonts w:ascii="Calibri" w:eastAsia="SimSun" w:hAnsi="Calibri" w:cs="Calibri"/>
                <w:sz w:val="23"/>
                <w:szCs w:val="23"/>
              </w:rPr>
              <w:t>A letter of intent from the project partners to the applicant, confirming their intention to collaborate and support the project’s implementation</w:t>
            </w:r>
            <w:r w:rsidRPr="00027C0D">
              <w:rPr>
                <w:rFonts w:ascii="Calibri" w:eastAsia="SimSun" w:hAnsi="Calibri" w:cs="Calibri"/>
                <w:b/>
                <w:bCs/>
                <w:color w:val="00004C"/>
                <w:sz w:val="23"/>
                <w:szCs w:val="23"/>
              </w:rPr>
              <w:t xml:space="preserve"> </w:t>
            </w:r>
          </w:p>
        </w:tc>
        <w:sdt>
          <w:sdtPr>
            <w:rPr>
              <w:kern w:val="3"/>
            </w:rPr>
            <w:id w:val="-946532667"/>
            <w14:checkbox>
              <w14:checked w14:val="0"/>
              <w14:checkedState w14:val="2612" w14:font="MS Gothic"/>
              <w14:uncheckedState w14:val="2610" w14:font="MS Gothic"/>
            </w14:checkbox>
          </w:sdtPr>
          <w:sdtContent>
            <w:tc>
              <w:tcPr>
                <w:tcW w:w="717"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18C473D7" w14:textId="446E8383" w:rsidR="00027C0D" w:rsidRDefault="00C133E3" w:rsidP="007D6AA4">
                <w:pPr>
                  <w:suppressAutoHyphens/>
                  <w:autoSpaceDN w:val="0"/>
                  <w:spacing w:after="160" w:line="252" w:lineRule="auto"/>
                  <w:jc w:val="both"/>
                  <w:rPr>
                    <w:kern w:val="3"/>
                  </w:rPr>
                </w:pPr>
                <w:r>
                  <w:rPr>
                    <w:rFonts w:ascii="MS Gothic" w:eastAsia="MS Gothic" w:hAnsi="MS Gothic" w:hint="eastAsia"/>
                    <w:kern w:val="3"/>
                  </w:rPr>
                  <w:t>☐</w:t>
                </w:r>
              </w:p>
            </w:tc>
          </w:sdtContent>
        </w:sdt>
        <w:sdt>
          <w:sdtPr>
            <w:rPr>
              <w:kern w:val="3"/>
            </w:rPr>
            <w:id w:val="558836215"/>
            <w14:checkbox>
              <w14:checked w14:val="0"/>
              <w14:checkedState w14:val="2612" w14:font="MS Gothic"/>
              <w14:uncheckedState w14:val="2610" w14:font="MS Gothic"/>
            </w14:checkbox>
          </w:sdtPr>
          <w:sdtContent>
            <w:tc>
              <w:tcPr>
                <w:tcW w:w="718"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439CB0DC" w14:textId="139AC073" w:rsidR="00027C0D" w:rsidRDefault="00027C0D" w:rsidP="007D6AA4">
                <w:pPr>
                  <w:suppressAutoHyphens/>
                  <w:autoSpaceDN w:val="0"/>
                  <w:spacing w:after="160" w:line="252" w:lineRule="auto"/>
                  <w:jc w:val="both"/>
                  <w:rPr>
                    <w:kern w:val="3"/>
                  </w:rPr>
                </w:pPr>
                <w:r>
                  <w:rPr>
                    <w:rFonts w:ascii="MS Gothic" w:eastAsia="MS Gothic" w:hAnsi="MS Gothic" w:hint="eastAsia"/>
                    <w:kern w:val="3"/>
                  </w:rPr>
                  <w:t>☐</w:t>
                </w:r>
              </w:p>
            </w:tc>
          </w:sdtContent>
        </w:sdt>
        <w:sdt>
          <w:sdtPr>
            <w:rPr>
              <w:kern w:val="3"/>
            </w:rPr>
            <w:id w:val="-1048759763"/>
            <w14:checkbox>
              <w14:checked w14:val="0"/>
              <w14:checkedState w14:val="2612" w14:font="MS Gothic"/>
              <w14:uncheckedState w14:val="2610" w14:font="MS Gothic"/>
            </w14:checkbox>
          </w:sdtPr>
          <w:sdtContent>
            <w:tc>
              <w:tcPr>
                <w:tcW w:w="691" w:type="dxa"/>
                <w:tcBorders>
                  <w:top w:val="single" w:sz="4" w:space="0" w:color="000000"/>
                  <w:left w:val="single" w:sz="4" w:space="0" w:color="000000"/>
                  <w:bottom w:val="single" w:sz="4" w:space="0" w:color="000000"/>
                  <w:right w:val="single" w:sz="4" w:space="0" w:color="000000"/>
                </w:tcBorders>
                <w:shd w:val="clear" w:color="auto" w:fill="FFFFFF" w:themeFill="background1"/>
                <w:tcMar>
                  <w:left w:w="108" w:type="dxa"/>
                  <w:right w:w="108" w:type="dxa"/>
                </w:tcMar>
              </w:tcPr>
              <w:p w14:paraId="6D39B2C6" w14:textId="25DCAD03" w:rsidR="00027C0D" w:rsidRDefault="00027C0D" w:rsidP="007D6AA4">
                <w:pPr>
                  <w:suppressAutoHyphens/>
                  <w:autoSpaceDN w:val="0"/>
                  <w:spacing w:after="160" w:line="252" w:lineRule="auto"/>
                  <w:jc w:val="both"/>
                  <w:rPr>
                    <w:kern w:val="3"/>
                  </w:rPr>
                </w:pPr>
                <w:r>
                  <w:rPr>
                    <w:rFonts w:ascii="MS Gothic" w:eastAsia="MS Gothic" w:hAnsi="MS Gothic" w:hint="eastAsia"/>
                    <w:kern w:val="3"/>
                  </w:rPr>
                  <w:t>☐</w:t>
                </w:r>
              </w:p>
            </w:tc>
          </w:sdtContent>
        </w:sdt>
      </w:tr>
      <w:tr w:rsidR="00F52E05" w14:paraId="6A3DDB25" w14:textId="77777777" w:rsidTr="00F52E05">
        <w:trPr>
          <w:gridAfter w:val="1"/>
          <w:wAfter w:w="718" w:type="dxa"/>
          <w:trHeight w:val="942"/>
        </w:trPr>
        <w:tc>
          <w:tcPr>
            <w:tcW w:w="5633"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1C303566" w14:textId="07D5EEBE" w:rsidR="00F52E05" w:rsidRPr="0084297B" w:rsidRDefault="00F52E05" w:rsidP="00F52E05">
            <w:pPr>
              <w:suppressAutoHyphens/>
              <w:autoSpaceDE w:val="0"/>
              <w:autoSpaceDN w:val="0"/>
              <w:spacing w:after="160" w:line="252" w:lineRule="auto"/>
              <w:jc w:val="both"/>
              <w:rPr>
                <w:rFonts w:asciiTheme="majorHAnsi" w:eastAsia="PMingLiU" w:hAnsiTheme="majorHAnsi" w:cstheme="majorHAnsi"/>
                <w:b/>
                <w:bCs/>
                <w:color w:val="00004C"/>
                <w:kern w:val="3"/>
                <w:sz w:val="23"/>
                <w:szCs w:val="23"/>
                <w:lang w:eastAsia="zh-CN" w:bidi="ar"/>
              </w:rPr>
            </w:pPr>
            <w:r w:rsidRPr="0084297B">
              <w:rPr>
                <w:rFonts w:asciiTheme="majorHAnsi" w:eastAsia="PMingLiU" w:hAnsiTheme="majorHAnsi" w:cstheme="majorHAnsi"/>
                <w:b/>
                <w:bCs/>
                <w:color w:val="00004C"/>
                <w:kern w:val="3"/>
                <w:sz w:val="23"/>
                <w:szCs w:val="23"/>
                <w:lang w:eastAsia="zh-CN" w:bidi="ar"/>
              </w:rPr>
              <w:t xml:space="preserve">Tax Compliance Certificate </w:t>
            </w:r>
          </w:p>
          <w:p w14:paraId="235252FF" w14:textId="40D41EC2" w:rsidR="00F52E05" w:rsidRDefault="00F52E05" w:rsidP="00F52E05">
            <w:pPr>
              <w:pStyle w:val="msolistparagraph0"/>
              <w:spacing w:before="100" w:after="200" w:line="264" w:lineRule="auto"/>
              <w:ind w:left="0"/>
              <w:contextualSpacing w:val="0"/>
              <w:jc w:val="both"/>
              <w:rPr>
                <w:rFonts w:eastAsia="Times New Roman" w:cs="Calibri"/>
                <w:kern w:val="0"/>
              </w:rPr>
            </w:pPr>
            <w:r w:rsidRPr="0084297B">
              <w:rPr>
                <w:rFonts w:eastAsia="SimSun" w:cs="Calibri"/>
                <w:kern w:val="0"/>
                <w:sz w:val="23"/>
                <w:szCs w:val="23"/>
                <w:lang w:eastAsia="en-US"/>
              </w:rPr>
              <w:t>A certificate issued not earlier than three (3) months from the date of the application, by the Office of the Commissioner for Revenue (CFR)</w:t>
            </w:r>
            <w:r>
              <w:rPr>
                <w:rFonts w:eastAsia="SimSun" w:cs="Calibri"/>
                <w:kern w:val="0"/>
                <w:sz w:val="23"/>
                <w:szCs w:val="23"/>
                <w:lang w:eastAsia="en-US"/>
              </w:rPr>
              <w:t>,</w:t>
            </w:r>
            <w:r w:rsidRPr="008A6391">
              <w:rPr>
                <w:rFonts w:eastAsia="Times New Roman" w:cs="Calibri"/>
                <w:kern w:val="0"/>
              </w:rPr>
              <w:t xml:space="preserve"> confirming that the Applicant has submitted all returns and has no pending liabilities with C</w:t>
            </w:r>
            <w:r>
              <w:rPr>
                <w:rFonts w:eastAsia="Times New Roman" w:cs="Calibri"/>
                <w:kern w:val="0"/>
              </w:rPr>
              <w:t>F</w:t>
            </w:r>
            <w:r w:rsidRPr="008A6391">
              <w:rPr>
                <w:rFonts w:eastAsia="Times New Roman" w:cs="Calibri"/>
                <w:kern w:val="0"/>
              </w:rPr>
              <w:t>R; or can otherwise provide official C</w:t>
            </w:r>
            <w:r>
              <w:rPr>
                <w:rFonts w:eastAsia="Times New Roman" w:cs="Calibri"/>
                <w:kern w:val="0"/>
              </w:rPr>
              <w:t>F</w:t>
            </w:r>
            <w:r w:rsidRPr="008A6391">
              <w:rPr>
                <w:rFonts w:eastAsia="Times New Roman" w:cs="Calibri"/>
                <w:kern w:val="0"/>
              </w:rPr>
              <w:t xml:space="preserve">R documented evidence that an applicant is </w:t>
            </w:r>
            <w:proofErr w:type="spellStart"/>
            <w:r>
              <w:rPr>
                <w:rFonts w:eastAsia="Times New Roman" w:cs="Calibri"/>
                <w:kern w:val="0"/>
              </w:rPr>
              <w:t>honouring</w:t>
            </w:r>
            <w:proofErr w:type="spellEnd"/>
            <w:r w:rsidRPr="008A6391">
              <w:rPr>
                <w:rFonts w:eastAsia="Times New Roman" w:cs="Calibri"/>
                <w:kern w:val="0"/>
              </w:rPr>
              <w:t xml:space="preserve"> an agreement for settling any outstanding amounts. </w:t>
            </w:r>
          </w:p>
          <w:p w14:paraId="2D15F2AA" w14:textId="17DE7500" w:rsidR="00F52E05" w:rsidRPr="0084297B" w:rsidRDefault="00F52E05" w:rsidP="00F52E05">
            <w:pPr>
              <w:suppressAutoHyphens/>
              <w:autoSpaceDE w:val="0"/>
              <w:autoSpaceDN w:val="0"/>
              <w:spacing w:after="160" w:line="252" w:lineRule="auto"/>
              <w:jc w:val="both"/>
              <w:rPr>
                <w:rFonts w:ascii="Calibri" w:eastAsia="PMingLiU" w:hAnsi="Calibri" w:cs="Calibri"/>
                <w:kern w:val="3"/>
                <w:sz w:val="22"/>
                <w:szCs w:val="22"/>
                <w:lang w:eastAsia="zh-CN" w:bidi="ar"/>
              </w:rPr>
            </w:pPr>
            <w:r w:rsidRPr="0084297B">
              <w:rPr>
                <w:rFonts w:ascii="Calibri" w:eastAsia="PMingLiU" w:hAnsi="Calibri" w:cs="Calibri"/>
                <w:b/>
                <w:bCs/>
                <w:color w:val="00004C"/>
                <w:kern w:val="3"/>
                <w:sz w:val="22"/>
                <w:szCs w:val="22"/>
                <w:lang w:eastAsia="zh-CN" w:bidi="ar"/>
              </w:rPr>
              <w:t>(applicable for all</w:t>
            </w:r>
            <w:r>
              <w:rPr>
                <w:rFonts w:ascii="Calibri" w:eastAsia="PMingLiU" w:hAnsi="Calibri" w:cs="Calibri"/>
                <w:b/>
                <w:bCs/>
                <w:color w:val="00004C"/>
                <w:kern w:val="3"/>
                <w:sz w:val="22"/>
                <w:szCs w:val="22"/>
                <w:lang w:eastAsia="zh-CN" w:bidi="ar"/>
              </w:rPr>
              <w:t xml:space="preserve"> except for LCs</w:t>
            </w:r>
            <w:r w:rsidRPr="0084297B">
              <w:rPr>
                <w:rFonts w:ascii="Calibri" w:eastAsia="PMingLiU" w:hAnsi="Calibri" w:cs="Calibri"/>
                <w:b/>
                <w:bCs/>
                <w:color w:val="00004C"/>
                <w:kern w:val="3"/>
                <w:sz w:val="22"/>
                <w:szCs w:val="22"/>
                <w:lang w:eastAsia="zh-CN" w:bidi="ar"/>
              </w:rPr>
              <w:t xml:space="preserve">) </w:t>
            </w:r>
          </w:p>
        </w:tc>
        <w:sdt>
          <w:sdtPr>
            <w:rPr>
              <w:kern w:val="3"/>
            </w:rPr>
            <w:id w:val="-985624117"/>
            <w14:checkbox>
              <w14:checked w14:val="0"/>
              <w14:checkedState w14:val="2612" w14:font="MS Gothic"/>
              <w14:uncheckedState w14:val="2610" w14:font="MS Gothic"/>
            </w14:checkbox>
          </w:sdtPr>
          <w:sdtContent>
            <w:tc>
              <w:tcPr>
                <w:tcW w:w="717"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3E0B2159" w14:textId="7090CD40" w:rsidR="00F52E05" w:rsidRDefault="00F52E05" w:rsidP="00F52E05">
                <w:pPr>
                  <w:suppressAutoHyphens/>
                  <w:autoSpaceDN w:val="0"/>
                  <w:spacing w:after="160" w:line="252" w:lineRule="auto"/>
                  <w:jc w:val="both"/>
                  <w:rPr>
                    <w:kern w:val="3"/>
                  </w:rPr>
                </w:pPr>
                <w:r>
                  <w:rPr>
                    <w:rFonts w:ascii="MS Gothic" w:eastAsia="MS Gothic" w:hAnsi="MS Gothic" w:hint="eastAsia"/>
                    <w:kern w:val="3"/>
                  </w:rPr>
                  <w:t>☐</w:t>
                </w:r>
              </w:p>
            </w:tc>
          </w:sdtContent>
        </w:sdt>
        <w:sdt>
          <w:sdtPr>
            <w:rPr>
              <w:kern w:val="3"/>
            </w:rPr>
            <w:id w:val="2003153227"/>
            <w14:checkbox>
              <w14:checked w14:val="0"/>
              <w14:checkedState w14:val="2612" w14:font="MS Gothic"/>
              <w14:uncheckedState w14:val="2610" w14:font="MS Gothic"/>
            </w14:checkbox>
          </w:sdtPr>
          <w:sdtContent>
            <w:tc>
              <w:tcPr>
                <w:tcW w:w="718"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4C0B3902" w14:textId="6FF9F108" w:rsidR="00F52E05" w:rsidRDefault="00F52E05" w:rsidP="00F52E05">
                <w:pPr>
                  <w:suppressAutoHyphens/>
                  <w:autoSpaceDN w:val="0"/>
                  <w:spacing w:after="160" w:line="252" w:lineRule="auto"/>
                  <w:jc w:val="both"/>
                  <w:rPr>
                    <w:kern w:val="3"/>
                  </w:rPr>
                </w:pPr>
                <w:r>
                  <w:rPr>
                    <w:rFonts w:ascii="MS Gothic" w:eastAsia="MS Gothic" w:hAnsi="MS Gothic" w:hint="eastAsia"/>
                    <w:kern w:val="3"/>
                  </w:rPr>
                  <w:t>☐</w:t>
                </w:r>
              </w:p>
            </w:tc>
          </w:sdtContent>
        </w:sdt>
        <w:sdt>
          <w:sdtPr>
            <w:rPr>
              <w:kern w:val="3"/>
            </w:rPr>
            <w:id w:val="233673223"/>
            <w14:checkbox>
              <w14:checked w14:val="0"/>
              <w14:checkedState w14:val="2612" w14:font="MS Gothic"/>
              <w14:uncheckedState w14:val="2610" w14:font="MS Gothic"/>
            </w14:checkbox>
          </w:sdtPr>
          <w:sdtContent>
            <w:tc>
              <w:tcPr>
                <w:tcW w:w="691" w:type="dxa"/>
                <w:tcBorders>
                  <w:top w:val="single" w:sz="4" w:space="0" w:color="000000"/>
                  <w:left w:val="single" w:sz="4" w:space="0" w:color="000000"/>
                  <w:bottom w:val="single" w:sz="4" w:space="0" w:color="000000"/>
                  <w:right w:val="single" w:sz="4" w:space="0" w:color="000000"/>
                </w:tcBorders>
                <w:shd w:val="clear" w:color="auto" w:fill="FFFFFF" w:themeFill="background1"/>
                <w:tcMar>
                  <w:left w:w="108" w:type="dxa"/>
                  <w:right w:w="108" w:type="dxa"/>
                </w:tcMar>
              </w:tcPr>
              <w:p w14:paraId="6596EE39" w14:textId="334F6046" w:rsidR="00F52E05" w:rsidRDefault="00F52E05" w:rsidP="00F52E05">
                <w:pPr>
                  <w:suppressAutoHyphens/>
                  <w:autoSpaceDN w:val="0"/>
                  <w:spacing w:after="160" w:line="252" w:lineRule="auto"/>
                  <w:jc w:val="both"/>
                  <w:rPr>
                    <w:kern w:val="3"/>
                  </w:rPr>
                </w:pPr>
                <w:r>
                  <w:rPr>
                    <w:rFonts w:ascii="MS Gothic" w:eastAsia="MS Gothic" w:hAnsi="MS Gothic" w:hint="eastAsia"/>
                    <w:kern w:val="3"/>
                  </w:rPr>
                  <w:t>☐</w:t>
                </w:r>
              </w:p>
            </w:tc>
          </w:sdtContent>
        </w:sdt>
      </w:tr>
      <w:tr w:rsidR="00F52E05" w14:paraId="48BA5054" w14:textId="6340864C" w:rsidTr="0084297B">
        <w:trPr>
          <w:trHeight w:val="942"/>
        </w:trPr>
        <w:tc>
          <w:tcPr>
            <w:tcW w:w="5633"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2B3D667A" w14:textId="73E48195" w:rsidR="00F52E05" w:rsidRDefault="00F52E05" w:rsidP="00F52E05">
            <w:pPr>
              <w:pStyle w:val="msolistparagraph0"/>
              <w:spacing w:before="100" w:after="200" w:line="264" w:lineRule="auto"/>
              <w:ind w:left="0"/>
              <w:jc w:val="both"/>
              <w:rPr>
                <w:rFonts w:eastAsia="Times New Roman" w:cs="Calibri"/>
                <w:b/>
                <w:bCs/>
                <w:color w:val="00004C"/>
                <w:kern w:val="0"/>
              </w:rPr>
            </w:pPr>
            <w:r>
              <w:rPr>
                <w:rFonts w:eastAsia="Times New Roman" w:cs="Calibri"/>
                <w:b/>
                <w:bCs/>
                <w:color w:val="00004C"/>
                <w:kern w:val="0"/>
              </w:rPr>
              <w:t xml:space="preserve">For Educational Purposes </w:t>
            </w:r>
          </w:p>
          <w:p w14:paraId="74BDD467" w14:textId="77777777" w:rsidR="00F52E05" w:rsidRDefault="00F52E05" w:rsidP="00F52E05">
            <w:pPr>
              <w:pStyle w:val="msolistparagraph0"/>
              <w:spacing w:before="100" w:after="200" w:line="264" w:lineRule="auto"/>
              <w:ind w:left="0"/>
              <w:jc w:val="both"/>
              <w:rPr>
                <w:rFonts w:eastAsia="Times New Roman" w:cs="Calibri"/>
                <w:b/>
                <w:bCs/>
                <w:color w:val="00004C"/>
                <w:kern w:val="0"/>
              </w:rPr>
            </w:pPr>
          </w:p>
          <w:p w14:paraId="1CD3CA6E" w14:textId="014D362F" w:rsidR="00F52E05" w:rsidRDefault="00F52E05" w:rsidP="00F52E05">
            <w:pPr>
              <w:pStyle w:val="msolistparagraph0"/>
              <w:spacing w:before="100" w:after="200" w:line="264" w:lineRule="auto"/>
              <w:ind w:left="0"/>
              <w:jc w:val="both"/>
              <w:rPr>
                <w:rFonts w:eastAsia="Times New Roman" w:cs="Calibri"/>
                <w:kern w:val="0"/>
              </w:rPr>
            </w:pPr>
            <w:r w:rsidRPr="00C133E3">
              <w:rPr>
                <w:rFonts w:eastAsia="Times New Roman" w:cs="Calibri"/>
                <w:kern w:val="0"/>
              </w:rPr>
              <w:t xml:space="preserve">For educational purposes, applicants must provide a detailed curriculum vitae and any other </w:t>
            </w:r>
            <w:r>
              <w:rPr>
                <w:rFonts w:eastAsia="Times New Roman" w:cs="Calibri"/>
                <w:kern w:val="0"/>
              </w:rPr>
              <w:t xml:space="preserve">relevant </w:t>
            </w:r>
            <w:r w:rsidRPr="00C133E3">
              <w:rPr>
                <w:rFonts w:eastAsia="Times New Roman" w:cs="Calibri"/>
                <w:kern w:val="0"/>
              </w:rPr>
              <w:t>documentation demonstrating that the chosen educator</w:t>
            </w:r>
            <w:r w:rsidRPr="00C133E3">
              <w:rPr>
                <w:rFonts w:eastAsia="Times New Roman" w:cs="Calibri"/>
                <w:b/>
                <w:bCs/>
                <w:kern w:val="0"/>
              </w:rPr>
              <w:t xml:space="preserve"> </w:t>
            </w:r>
            <w:r w:rsidRPr="00C133E3">
              <w:rPr>
                <w:rFonts w:eastAsia="Times New Roman" w:cs="Calibri"/>
                <w:kern w:val="0"/>
              </w:rPr>
              <w:t>possesses a sound background and proven expertise in the subject area.</w:t>
            </w:r>
          </w:p>
          <w:p w14:paraId="7F455A09" w14:textId="77777777" w:rsidR="00F52E05" w:rsidRDefault="00F52E05" w:rsidP="00F52E05">
            <w:pPr>
              <w:pStyle w:val="msolistparagraph0"/>
              <w:spacing w:before="100" w:after="200" w:line="264" w:lineRule="auto"/>
              <w:ind w:left="0"/>
              <w:jc w:val="both"/>
              <w:rPr>
                <w:rFonts w:eastAsia="Times New Roman" w:cs="Calibri"/>
                <w:kern w:val="0"/>
              </w:rPr>
            </w:pPr>
          </w:p>
          <w:p w14:paraId="19FC9632" w14:textId="282F289B" w:rsidR="00F52E05" w:rsidRPr="00FE13DC" w:rsidRDefault="00F52E05" w:rsidP="00F52E05">
            <w:pPr>
              <w:pStyle w:val="msolistparagraph0"/>
              <w:spacing w:before="100" w:after="200" w:line="264" w:lineRule="auto"/>
              <w:ind w:left="0"/>
              <w:jc w:val="both"/>
              <w:rPr>
                <w:rFonts w:eastAsia="Times New Roman" w:cs="Calibri"/>
                <w:b/>
                <w:bCs/>
                <w:kern w:val="0"/>
              </w:rPr>
            </w:pPr>
            <w:r w:rsidRPr="00C133E3">
              <w:rPr>
                <w:rFonts w:eastAsia="Times New Roman" w:cs="Calibri"/>
                <w:b/>
                <w:bCs/>
                <w:color w:val="00004C"/>
                <w:kern w:val="0"/>
              </w:rPr>
              <w:t>(Applicable for all)</w:t>
            </w:r>
          </w:p>
        </w:tc>
        <w:tc>
          <w:tcPr>
            <w:tcW w:w="717"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1926449E" w14:textId="77777777" w:rsidR="00F52E05" w:rsidRDefault="00F52E05" w:rsidP="00F52E05">
            <w:pPr>
              <w:suppressAutoHyphens/>
              <w:autoSpaceDN w:val="0"/>
              <w:spacing w:after="160" w:line="252" w:lineRule="auto"/>
              <w:jc w:val="both"/>
              <w:rPr>
                <w:kern w:val="3"/>
              </w:rPr>
            </w:pPr>
          </w:p>
          <w:p w14:paraId="1D98D3EF" w14:textId="77777777" w:rsidR="00F52E05" w:rsidRPr="0084297B" w:rsidRDefault="00F52E05" w:rsidP="00F52E05">
            <w:pPr>
              <w:jc w:val="both"/>
            </w:pPr>
          </w:p>
          <w:p w14:paraId="2EE6A5B2" w14:textId="77777777" w:rsidR="00F52E05" w:rsidRDefault="00F52E05" w:rsidP="00F52E05">
            <w:pPr>
              <w:jc w:val="both"/>
              <w:rPr>
                <w:kern w:val="3"/>
              </w:rPr>
            </w:pPr>
          </w:p>
          <w:sdt>
            <w:sdtPr>
              <w:id w:val="-1867749402"/>
              <w14:checkbox>
                <w14:checked w14:val="0"/>
                <w14:checkedState w14:val="2612" w14:font="MS Gothic"/>
                <w14:uncheckedState w14:val="2610" w14:font="MS Gothic"/>
              </w14:checkbox>
            </w:sdtPr>
            <w:sdtContent>
              <w:p w14:paraId="26D3763E" w14:textId="10087ADE" w:rsidR="00F52E05" w:rsidRDefault="00F52E05" w:rsidP="00F52E05">
                <w:pPr>
                  <w:jc w:val="both"/>
                </w:pPr>
                <w:r>
                  <w:rPr>
                    <w:rFonts w:ascii="MS Gothic" w:eastAsia="MS Gothic" w:hAnsi="MS Gothic" w:hint="eastAsia"/>
                  </w:rPr>
                  <w:t>☐</w:t>
                </w:r>
              </w:p>
            </w:sdtContent>
          </w:sdt>
          <w:p w14:paraId="5B67CC36" w14:textId="77777777" w:rsidR="00F52E05" w:rsidRPr="0084297B" w:rsidRDefault="00F52E05" w:rsidP="00F52E05">
            <w:pPr>
              <w:jc w:val="both"/>
            </w:pPr>
          </w:p>
          <w:p w14:paraId="2A66D2FA" w14:textId="77777777" w:rsidR="00F52E05" w:rsidRPr="0084297B" w:rsidRDefault="00F52E05" w:rsidP="00F52E05">
            <w:pPr>
              <w:jc w:val="both"/>
            </w:pPr>
          </w:p>
          <w:p w14:paraId="46DE2898" w14:textId="77777777" w:rsidR="00F52E05" w:rsidRDefault="00F52E05" w:rsidP="00F52E05">
            <w:pPr>
              <w:jc w:val="both"/>
            </w:pPr>
          </w:p>
          <w:sdt>
            <w:sdtPr>
              <w:id w:val="-448937113"/>
              <w14:checkbox>
                <w14:checked w14:val="0"/>
                <w14:checkedState w14:val="2612" w14:font="MS Gothic"/>
                <w14:uncheckedState w14:val="2610" w14:font="MS Gothic"/>
              </w14:checkbox>
            </w:sdtPr>
            <w:sdtContent>
              <w:p w14:paraId="0A1ABDE1" w14:textId="53C1E4C7" w:rsidR="00F52E05" w:rsidRPr="0084297B" w:rsidRDefault="00F52E05" w:rsidP="00F52E05">
                <w:pPr>
                  <w:jc w:val="both"/>
                </w:pPr>
                <w:r>
                  <w:rPr>
                    <w:rFonts w:ascii="MS Gothic" w:eastAsia="MS Gothic" w:hAnsi="MS Gothic" w:hint="eastAsia"/>
                  </w:rPr>
                  <w:t>☐</w:t>
                </w:r>
              </w:p>
            </w:sdtContent>
          </w:sdt>
        </w:tc>
        <w:tc>
          <w:tcPr>
            <w:tcW w:w="718"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1943F4D8" w14:textId="77777777" w:rsidR="00F52E05" w:rsidRDefault="00F52E05" w:rsidP="00F52E05">
            <w:pPr>
              <w:suppressAutoHyphens/>
              <w:autoSpaceDN w:val="0"/>
              <w:spacing w:after="160" w:line="252" w:lineRule="auto"/>
              <w:jc w:val="both"/>
              <w:rPr>
                <w:kern w:val="3"/>
              </w:rPr>
            </w:pPr>
          </w:p>
          <w:p w14:paraId="38725823" w14:textId="77777777" w:rsidR="00F52E05" w:rsidRPr="0084297B" w:rsidRDefault="00F52E05" w:rsidP="00F52E05">
            <w:pPr>
              <w:jc w:val="both"/>
            </w:pPr>
          </w:p>
          <w:p w14:paraId="069C16E6" w14:textId="77777777" w:rsidR="00F52E05" w:rsidRDefault="00F52E05" w:rsidP="00F52E05">
            <w:pPr>
              <w:jc w:val="both"/>
              <w:rPr>
                <w:kern w:val="3"/>
              </w:rPr>
            </w:pPr>
          </w:p>
          <w:sdt>
            <w:sdtPr>
              <w:id w:val="-348248340"/>
              <w14:checkbox>
                <w14:checked w14:val="0"/>
                <w14:checkedState w14:val="2612" w14:font="MS Gothic"/>
                <w14:uncheckedState w14:val="2610" w14:font="MS Gothic"/>
              </w14:checkbox>
            </w:sdtPr>
            <w:sdtContent>
              <w:p w14:paraId="1574C2F8" w14:textId="6A4EB7A7" w:rsidR="00F52E05" w:rsidRDefault="00F52E05" w:rsidP="00F52E05">
                <w:pPr>
                  <w:jc w:val="both"/>
                  <w:rPr>
                    <w:rFonts w:ascii="MS Gothic" w:eastAsia="MS Gothic" w:hAnsi="MS Gothic"/>
                  </w:rPr>
                </w:pPr>
                <w:r>
                  <w:rPr>
                    <w:rFonts w:ascii="MS Gothic" w:eastAsia="MS Gothic" w:hAnsi="MS Gothic" w:hint="eastAsia"/>
                  </w:rPr>
                  <w:t>☐</w:t>
                </w:r>
              </w:p>
            </w:sdtContent>
          </w:sdt>
          <w:p w14:paraId="2C75D367" w14:textId="77777777" w:rsidR="00F52E05" w:rsidRPr="0084297B" w:rsidRDefault="00F52E05" w:rsidP="00F52E05">
            <w:pPr>
              <w:jc w:val="both"/>
            </w:pPr>
          </w:p>
          <w:p w14:paraId="77D93887" w14:textId="77777777" w:rsidR="00F52E05" w:rsidRPr="0084297B" w:rsidRDefault="00F52E05" w:rsidP="00F52E05">
            <w:pPr>
              <w:jc w:val="both"/>
            </w:pPr>
          </w:p>
          <w:p w14:paraId="7CE21D2B" w14:textId="77777777" w:rsidR="00F52E05" w:rsidRDefault="00F52E05" w:rsidP="00F52E05">
            <w:pPr>
              <w:jc w:val="both"/>
              <w:rPr>
                <w:rFonts w:ascii="MS Gothic" w:eastAsia="MS Gothic" w:hAnsi="MS Gothic"/>
              </w:rPr>
            </w:pPr>
          </w:p>
          <w:sdt>
            <w:sdtPr>
              <w:id w:val="-1249036316"/>
              <w14:checkbox>
                <w14:checked w14:val="0"/>
                <w14:checkedState w14:val="2612" w14:font="MS Gothic"/>
                <w14:uncheckedState w14:val="2610" w14:font="MS Gothic"/>
              </w14:checkbox>
            </w:sdtPr>
            <w:sdtContent>
              <w:p w14:paraId="3EF31FAE" w14:textId="333DDDCE" w:rsidR="00F52E05" w:rsidRPr="0084297B" w:rsidRDefault="00F52E05" w:rsidP="00F52E05">
                <w:pPr>
                  <w:jc w:val="both"/>
                </w:pPr>
                <w:r>
                  <w:rPr>
                    <w:rFonts w:ascii="MS Gothic" w:eastAsia="MS Gothic" w:hAnsi="MS Gothic" w:hint="eastAsia"/>
                  </w:rPr>
                  <w:t>☐</w:t>
                </w:r>
              </w:p>
            </w:sdtContent>
          </w:sdt>
        </w:tc>
        <w:tc>
          <w:tcPr>
            <w:tcW w:w="691" w:type="dxa"/>
            <w:tcBorders>
              <w:top w:val="single" w:sz="4" w:space="0" w:color="000000"/>
              <w:left w:val="single" w:sz="4" w:space="0" w:color="000000"/>
              <w:bottom w:val="single" w:sz="4" w:space="0" w:color="000000"/>
              <w:right w:val="single" w:sz="4" w:space="0" w:color="000000"/>
            </w:tcBorders>
            <w:shd w:val="clear" w:color="auto" w:fill="00004C"/>
            <w:tcMar>
              <w:left w:w="108" w:type="dxa"/>
              <w:right w:w="108" w:type="dxa"/>
            </w:tcMar>
          </w:tcPr>
          <w:p w14:paraId="46349113" w14:textId="77777777" w:rsidR="00F52E05" w:rsidRDefault="00F52E05" w:rsidP="00F52E05">
            <w:pPr>
              <w:suppressAutoHyphens/>
              <w:autoSpaceDN w:val="0"/>
              <w:spacing w:after="160" w:line="252" w:lineRule="auto"/>
              <w:jc w:val="both"/>
              <w:rPr>
                <w:kern w:val="3"/>
              </w:rPr>
            </w:pPr>
          </w:p>
          <w:p w14:paraId="621A4801" w14:textId="77777777" w:rsidR="00F52E05" w:rsidRPr="0084297B" w:rsidRDefault="00F52E05" w:rsidP="00F52E05">
            <w:pPr>
              <w:jc w:val="both"/>
            </w:pPr>
          </w:p>
          <w:p w14:paraId="0419533D" w14:textId="77777777" w:rsidR="00F52E05" w:rsidRDefault="00F52E05" w:rsidP="00F52E05">
            <w:pPr>
              <w:jc w:val="both"/>
              <w:rPr>
                <w:kern w:val="3"/>
              </w:rPr>
            </w:pPr>
          </w:p>
          <w:p w14:paraId="10131FDE" w14:textId="4C29CEE5" w:rsidR="00F52E05" w:rsidRPr="0084297B" w:rsidRDefault="00F52E05" w:rsidP="00F52E05">
            <w:pPr>
              <w:jc w:val="both"/>
            </w:pPr>
          </w:p>
        </w:tc>
        <w:tc>
          <w:tcPr>
            <w:tcW w:w="718" w:type="dxa"/>
          </w:tcPr>
          <w:p w14:paraId="3D6CF7D0" w14:textId="2E9B7DEF" w:rsidR="00F52E05" w:rsidRDefault="00F52E05" w:rsidP="00F52E05">
            <w:pPr>
              <w:jc w:val="both"/>
            </w:pPr>
          </w:p>
        </w:tc>
      </w:tr>
      <w:tr w:rsidR="00F52E05" w14:paraId="499BDCC8" w14:textId="77777777" w:rsidTr="00884D7D">
        <w:trPr>
          <w:trHeight w:val="942"/>
        </w:trPr>
        <w:tc>
          <w:tcPr>
            <w:tcW w:w="5633"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5A5B603F" w14:textId="6FFE39EF" w:rsidR="00F52E05" w:rsidRPr="0084297B" w:rsidRDefault="00F52E05" w:rsidP="00F52E05">
            <w:pPr>
              <w:pStyle w:val="msolistparagraph0"/>
              <w:spacing w:before="100" w:after="200" w:line="264" w:lineRule="auto"/>
              <w:ind w:left="0"/>
              <w:jc w:val="both"/>
              <w:rPr>
                <w:rFonts w:eastAsia="Times New Roman" w:cs="Calibri"/>
                <w:b/>
                <w:bCs/>
                <w:color w:val="00004C"/>
                <w:kern w:val="0"/>
              </w:rPr>
            </w:pPr>
            <w:r w:rsidRPr="0084297B">
              <w:rPr>
                <w:rFonts w:eastAsia="Times New Roman" w:cs="Calibri"/>
                <w:b/>
                <w:bCs/>
                <w:color w:val="00004C"/>
                <w:kern w:val="0"/>
              </w:rPr>
              <w:t xml:space="preserve">In Case of Loan </w:t>
            </w:r>
          </w:p>
          <w:p w14:paraId="7D37C4F0" w14:textId="77777777" w:rsidR="00F52E05" w:rsidRPr="0084297B" w:rsidRDefault="00F52E05" w:rsidP="00F52E05">
            <w:pPr>
              <w:pStyle w:val="msolistparagraph0"/>
              <w:spacing w:before="100" w:after="200" w:line="264" w:lineRule="auto"/>
              <w:ind w:left="0"/>
              <w:jc w:val="both"/>
              <w:rPr>
                <w:rFonts w:eastAsia="Times New Roman" w:cs="Calibri"/>
                <w:b/>
                <w:bCs/>
                <w:color w:val="00004C"/>
                <w:kern w:val="0"/>
              </w:rPr>
            </w:pPr>
          </w:p>
          <w:p w14:paraId="5B4C3343" w14:textId="2B1EDEF0" w:rsidR="00F52E05" w:rsidRPr="0084297B" w:rsidRDefault="00F52E05" w:rsidP="00F52E05">
            <w:pPr>
              <w:pStyle w:val="msolistparagraph0"/>
              <w:spacing w:before="100" w:after="200" w:line="264" w:lineRule="auto"/>
              <w:ind w:left="0"/>
              <w:jc w:val="both"/>
              <w:rPr>
                <w:rFonts w:eastAsia="Times New Roman" w:cs="Calibri"/>
                <w:kern w:val="0"/>
              </w:rPr>
            </w:pPr>
            <w:r w:rsidRPr="0084297B">
              <w:rPr>
                <w:rFonts w:eastAsia="Times New Roman" w:cs="Calibri"/>
                <w:kern w:val="0"/>
              </w:rPr>
              <w:t>Bank sanction letter if a bank loan is being utilized.</w:t>
            </w:r>
          </w:p>
          <w:p w14:paraId="4D9EFFD2" w14:textId="77777777" w:rsidR="00F52E05" w:rsidRPr="0084297B" w:rsidRDefault="00F52E05" w:rsidP="00F52E05">
            <w:pPr>
              <w:pStyle w:val="msolistparagraph0"/>
              <w:spacing w:before="100" w:after="200" w:line="264" w:lineRule="auto"/>
              <w:ind w:left="0"/>
              <w:jc w:val="both"/>
              <w:rPr>
                <w:rFonts w:eastAsia="Times New Roman" w:cs="Calibri"/>
                <w:b/>
                <w:bCs/>
                <w:color w:val="00004C"/>
                <w:kern w:val="0"/>
              </w:rPr>
            </w:pPr>
          </w:p>
          <w:p w14:paraId="7BEA8993" w14:textId="273C4139" w:rsidR="00F52E05" w:rsidRPr="0084297B" w:rsidRDefault="00F52E05" w:rsidP="00F52E05">
            <w:pPr>
              <w:pStyle w:val="msolistparagraph0"/>
              <w:spacing w:before="100" w:after="200" w:line="264" w:lineRule="auto"/>
              <w:ind w:left="0"/>
              <w:jc w:val="both"/>
              <w:rPr>
                <w:rFonts w:eastAsia="Times New Roman" w:cs="Calibri"/>
                <w:b/>
                <w:bCs/>
                <w:color w:val="00004C"/>
                <w:kern w:val="0"/>
              </w:rPr>
            </w:pPr>
            <w:r w:rsidRPr="0084297B">
              <w:rPr>
                <w:rFonts w:eastAsia="Times New Roman" w:cs="Calibri"/>
                <w:b/>
                <w:bCs/>
                <w:color w:val="00004C"/>
                <w:kern w:val="0"/>
              </w:rPr>
              <w:t>(If applicable)</w:t>
            </w:r>
          </w:p>
        </w:tc>
        <w:sdt>
          <w:sdtPr>
            <w:rPr>
              <w:kern w:val="3"/>
            </w:rPr>
            <w:id w:val="-1049143198"/>
            <w14:checkbox>
              <w14:checked w14:val="0"/>
              <w14:checkedState w14:val="2612" w14:font="MS Gothic"/>
              <w14:uncheckedState w14:val="2610" w14:font="MS Gothic"/>
            </w14:checkbox>
          </w:sdtPr>
          <w:sdtContent>
            <w:tc>
              <w:tcPr>
                <w:tcW w:w="717"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6FACB453" w14:textId="21A3466B" w:rsidR="00F52E05" w:rsidRDefault="00F52E05" w:rsidP="00F52E05">
                <w:pPr>
                  <w:suppressAutoHyphens/>
                  <w:autoSpaceDN w:val="0"/>
                  <w:spacing w:after="160" w:line="252" w:lineRule="auto"/>
                  <w:jc w:val="both"/>
                  <w:rPr>
                    <w:kern w:val="3"/>
                  </w:rPr>
                </w:pPr>
                <w:r>
                  <w:rPr>
                    <w:rFonts w:ascii="MS Gothic" w:eastAsia="MS Gothic" w:hAnsi="MS Gothic" w:hint="eastAsia"/>
                    <w:kern w:val="3"/>
                  </w:rPr>
                  <w:t>☐</w:t>
                </w:r>
              </w:p>
            </w:tc>
          </w:sdtContent>
        </w:sdt>
        <w:sdt>
          <w:sdtPr>
            <w:rPr>
              <w:kern w:val="3"/>
            </w:rPr>
            <w:id w:val="205691159"/>
            <w14:checkbox>
              <w14:checked w14:val="0"/>
              <w14:checkedState w14:val="2612" w14:font="MS Gothic"/>
              <w14:uncheckedState w14:val="2610" w14:font="MS Gothic"/>
            </w14:checkbox>
          </w:sdtPr>
          <w:sdtContent>
            <w:tc>
              <w:tcPr>
                <w:tcW w:w="718"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4F8ED1F5" w14:textId="1B846595" w:rsidR="00F52E05" w:rsidRDefault="00F52E05" w:rsidP="00F52E05">
                <w:pPr>
                  <w:suppressAutoHyphens/>
                  <w:autoSpaceDN w:val="0"/>
                  <w:spacing w:after="160" w:line="252" w:lineRule="auto"/>
                  <w:jc w:val="both"/>
                  <w:rPr>
                    <w:kern w:val="3"/>
                  </w:rPr>
                </w:pPr>
                <w:r>
                  <w:rPr>
                    <w:rFonts w:ascii="MS Gothic" w:eastAsia="MS Gothic" w:hAnsi="MS Gothic" w:hint="eastAsia"/>
                    <w:kern w:val="3"/>
                  </w:rPr>
                  <w:t>☐</w:t>
                </w:r>
              </w:p>
            </w:tc>
          </w:sdtContent>
        </w:sdt>
        <w:sdt>
          <w:sdtPr>
            <w:rPr>
              <w:kern w:val="3"/>
            </w:rPr>
            <w:id w:val="1506243743"/>
            <w14:checkbox>
              <w14:checked w14:val="0"/>
              <w14:checkedState w14:val="2612" w14:font="MS Gothic"/>
              <w14:uncheckedState w14:val="2610" w14:font="MS Gothic"/>
            </w14:checkbox>
          </w:sdtPr>
          <w:sdtContent>
            <w:tc>
              <w:tcPr>
                <w:tcW w:w="691" w:type="dxa"/>
                <w:tcBorders>
                  <w:top w:val="single" w:sz="4" w:space="0" w:color="000000"/>
                  <w:left w:val="single" w:sz="4" w:space="0" w:color="000000"/>
                  <w:bottom w:val="single" w:sz="4" w:space="0" w:color="000000"/>
                  <w:right w:val="single" w:sz="4" w:space="0" w:color="000000"/>
                </w:tcBorders>
                <w:shd w:val="clear" w:color="auto" w:fill="FFFFFF" w:themeFill="background1"/>
                <w:tcMar>
                  <w:left w:w="108" w:type="dxa"/>
                  <w:right w:w="108" w:type="dxa"/>
                </w:tcMar>
              </w:tcPr>
              <w:p w14:paraId="35197CF2" w14:textId="4139C80B" w:rsidR="00F52E05" w:rsidRDefault="00F52E05" w:rsidP="00F52E05">
                <w:pPr>
                  <w:suppressAutoHyphens/>
                  <w:autoSpaceDN w:val="0"/>
                  <w:spacing w:after="160" w:line="252" w:lineRule="auto"/>
                  <w:jc w:val="both"/>
                  <w:rPr>
                    <w:kern w:val="3"/>
                  </w:rPr>
                </w:pPr>
                <w:r>
                  <w:rPr>
                    <w:rFonts w:ascii="MS Gothic" w:eastAsia="MS Gothic" w:hAnsi="MS Gothic" w:hint="eastAsia"/>
                    <w:kern w:val="3"/>
                  </w:rPr>
                  <w:t>☐</w:t>
                </w:r>
              </w:p>
            </w:tc>
          </w:sdtContent>
        </w:sdt>
        <w:tc>
          <w:tcPr>
            <w:tcW w:w="718" w:type="dxa"/>
          </w:tcPr>
          <w:p w14:paraId="2DDB1AB2" w14:textId="77777777" w:rsidR="00F52E05" w:rsidRDefault="00F52E05" w:rsidP="00F52E05">
            <w:pPr>
              <w:jc w:val="both"/>
            </w:pPr>
          </w:p>
        </w:tc>
      </w:tr>
      <w:tr w:rsidR="00F52E05" w14:paraId="0C16E2A0" w14:textId="77777777" w:rsidTr="003D0162">
        <w:trPr>
          <w:trHeight w:val="3071"/>
        </w:trPr>
        <w:tc>
          <w:tcPr>
            <w:tcW w:w="5633"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0213E942" w14:textId="73A3A2CA" w:rsidR="00F52E05" w:rsidRPr="0084297B" w:rsidRDefault="00F52E05" w:rsidP="00F52E05">
            <w:pPr>
              <w:jc w:val="both"/>
              <w:rPr>
                <w:rFonts w:ascii="Calibri" w:eastAsia="Times New Roman" w:hAnsi="Calibri" w:cs="Calibri"/>
                <w:b/>
                <w:bCs/>
                <w:color w:val="00004C"/>
                <w:sz w:val="22"/>
                <w:szCs w:val="22"/>
                <w:lang w:eastAsia="zh-CN"/>
              </w:rPr>
            </w:pPr>
            <w:r w:rsidRPr="0084297B">
              <w:rPr>
                <w:rFonts w:ascii="Calibri" w:eastAsia="Times New Roman" w:hAnsi="Calibri" w:cs="Calibri"/>
                <w:b/>
                <w:bCs/>
                <w:color w:val="00004C"/>
                <w:sz w:val="22"/>
                <w:szCs w:val="22"/>
                <w:lang w:eastAsia="zh-CN"/>
              </w:rPr>
              <w:lastRenderedPageBreak/>
              <w:t xml:space="preserve">Project </w:t>
            </w:r>
            <w:r>
              <w:rPr>
                <w:rFonts w:ascii="Calibri" w:eastAsia="Times New Roman" w:hAnsi="Calibri" w:cs="Calibri"/>
                <w:b/>
                <w:bCs/>
                <w:color w:val="00004C"/>
                <w:sz w:val="22"/>
                <w:szCs w:val="22"/>
                <w:lang w:eastAsia="zh-CN"/>
              </w:rPr>
              <w:t xml:space="preserve">estimates </w:t>
            </w:r>
            <w:r w:rsidR="004A73FF">
              <w:rPr>
                <w:rStyle w:val="FootnoteReference"/>
                <w:rFonts w:ascii="Calibri" w:eastAsia="Times New Roman" w:hAnsi="Calibri" w:cs="Calibri"/>
                <w:b/>
                <w:bCs/>
                <w:color w:val="00004C"/>
                <w:sz w:val="22"/>
                <w:szCs w:val="22"/>
                <w:lang w:eastAsia="zh-CN"/>
              </w:rPr>
              <w:footnoteReference w:id="6"/>
            </w:r>
          </w:p>
          <w:p w14:paraId="778B499B" w14:textId="77777777" w:rsidR="00F52E05" w:rsidRDefault="00F52E05" w:rsidP="00F52E05">
            <w:pPr>
              <w:jc w:val="both"/>
              <w:rPr>
                <w:rFonts w:ascii="Calibri" w:eastAsia="Times New Roman" w:hAnsi="Calibri" w:cs="Calibri"/>
                <w:kern w:val="3"/>
                <w:sz w:val="22"/>
                <w:szCs w:val="22"/>
                <w:lang w:eastAsia="zh-CN"/>
              </w:rPr>
            </w:pPr>
          </w:p>
          <w:p w14:paraId="50ECD41F" w14:textId="2EF9CAAA" w:rsidR="00F52E05" w:rsidRPr="0084297B" w:rsidRDefault="00F52E05">
            <w:pPr>
              <w:pStyle w:val="ListParagraph"/>
              <w:numPr>
                <w:ilvl w:val="0"/>
                <w:numId w:val="7"/>
              </w:numPr>
              <w:jc w:val="both"/>
              <w:rPr>
                <w:rFonts w:ascii="Calibri" w:eastAsia="Times New Roman" w:hAnsi="Calibri" w:cs="Calibri"/>
                <w:kern w:val="3"/>
                <w:sz w:val="22"/>
                <w:szCs w:val="22"/>
                <w:lang w:eastAsia="zh-CN"/>
              </w:rPr>
            </w:pPr>
            <w:r w:rsidRPr="0084297B">
              <w:rPr>
                <w:rFonts w:ascii="Calibri" w:eastAsia="Times New Roman" w:hAnsi="Calibri" w:cs="Calibri"/>
                <w:kern w:val="3"/>
                <w:sz w:val="22"/>
                <w:szCs w:val="22"/>
                <w:lang w:eastAsia="zh-CN"/>
              </w:rPr>
              <w:t>In the case of works such as construction</w:t>
            </w:r>
            <w:r>
              <w:rPr>
                <w:rFonts w:ascii="Calibri" w:eastAsia="Times New Roman" w:hAnsi="Calibri" w:cs="Calibri"/>
                <w:kern w:val="3"/>
                <w:sz w:val="22"/>
                <w:szCs w:val="22"/>
                <w:lang w:eastAsia="zh-CN"/>
              </w:rPr>
              <w:t>,</w:t>
            </w:r>
            <w:r w:rsidRPr="0084297B">
              <w:rPr>
                <w:rFonts w:ascii="Calibri" w:eastAsia="Times New Roman" w:hAnsi="Calibri" w:cs="Calibri"/>
                <w:kern w:val="3"/>
                <w:sz w:val="22"/>
                <w:szCs w:val="22"/>
                <w:lang w:eastAsia="zh-CN"/>
              </w:rPr>
              <w:t xml:space="preserve"> An Estimate of Works dated within the last 3 months. </w:t>
            </w:r>
          </w:p>
          <w:p w14:paraId="405A6894" w14:textId="77777777" w:rsidR="00F52E05" w:rsidRDefault="00F52E05" w:rsidP="00F52E05">
            <w:pPr>
              <w:pStyle w:val="ListParagraph"/>
              <w:jc w:val="both"/>
              <w:rPr>
                <w:rFonts w:ascii="Calibri" w:eastAsia="Times New Roman" w:hAnsi="Calibri" w:cs="Calibri"/>
                <w:kern w:val="3"/>
                <w:sz w:val="22"/>
                <w:szCs w:val="22"/>
                <w:lang w:eastAsia="zh-CN"/>
              </w:rPr>
            </w:pPr>
          </w:p>
          <w:p w14:paraId="7BCE781D" w14:textId="4FB264BE" w:rsidR="00F52E05" w:rsidRPr="001F6198" w:rsidRDefault="00F52E05">
            <w:pPr>
              <w:pStyle w:val="ListParagraph"/>
              <w:numPr>
                <w:ilvl w:val="0"/>
                <w:numId w:val="7"/>
              </w:numPr>
              <w:jc w:val="both"/>
              <w:rPr>
                <w:rFonts w:ascii="Calibri" w:eastAsia="Times New Roman" w:hAnsi="Calibri" w:cs="Calibri"/>
                <w:kern w:val="3"/>
                <w:sz w:val="22"/>
                <w:szCs w:val="22"/>
                <w:lang w:eastAsia="zh-CN"/>
              </w:rPr>
            </w:pPr>
            <w:r w:rsidRPr="001F6198">
              <w:rPr>
                <w:rFonts w:ascii="Calibri" w:eastAsia="Times New Roman" w:hAnsi="Calibri" w:cs="Calibri"/>
                <w:kern w:val="3"/>
                <w:sz w:val="22"/>
                <w:szCs w:val="22"/>
                <w:lang w:eastAsia="zh-CN"/>
              </w:rPr>
              <w:t xml:space="preserve">In the case of services or </w:t>
            </w:r>
            <w:proofErr w:type="spellStart"/>
            <w:r w:rsidRPr="001F6198">
              <w:rPr>
                <w:rFonts w:ascii="Calibri" w:eastAsia="Times New Roman" w:hAnsi="Calibri" w:cs="Calibri"/>
                <w:kern w:val="3"/>
                <w:sz w:val="22"/>
                <w:szCs w:val="22"/>
                <w:lang w:eastAsia="zh-CN"/>
              </w:rPr>
              <w:t>supplies,one</w:t>
            </w:r>
            <w:proofErr w:type="spellEnd"/>
            <w:r w:rsidRPr="001F6198">
              <w:rPr>
                <w:rFonts w:ascii="Calibri" w:eastAsia="Times New Roman" w:hAnsi="Calibri" w:cs="Calibri"/>
                <w:kern w:val="3"/>
                <w:sz w:val="22"/>
                <w:szCs w:val="22"/>
                <w:lang w:eastAsia="zh-CN"/>
              </w:rPr>
              <w:t xml:space="preserve"> signed quotation, dated no earlier than three months prior to the respective cut-off date (in line with the issued Guidelines), for services and/or supplies not included in the Estimate of Works.</w:t>
            </w:r>
          </w:p>
          <w:p w14:paraId="3AE2DC35" w14:textId="77777777" w:rsidR="00F52E05" w:rsidRPr="00FE13DC" w:rsidRDefault="00F52E05" w:rsidP="00F52E05">
            <w:pPr>
              <w:jc w:val="both"/>
              <w:rPr>
                <w:rFonts w:ascii="Calibri" w:eastAsia="Times New Roman" w:hAnsi="Calibri" w:cs="Calibri"/>
                <w:kern w:val="3"/>
                <w:sz w:val="22"/>
                <w:szCs w:val="22"/>
                <w:lang w:eastAsia="zh-CN"/>
              </w:rPr>
            </w:pPr>
          </w:p>
          <w:p w14:paraId="2C26B7D8" w14:textId="77777777" w:rsidR="00F52E05" w:rsidRPr="001F6198" w:rsidRDefault="00F52E05" w:rsidP="00F52E05">
            <w:pPr>
              <w:jc w:val="both"/>
              <w:rPr>
                <w:rFonts w:ascii="Calibri" w:eastAsia="Times New Roman" w:hAnsi="Calibri" w:cs="Calibri"/>
                <w:b/>
                <w:bCs/>
                <w:color w:val="00004C"/>
                <w:kern w:val="3"/>
                <w:sz w:val="22"/>
                <w:szCs w:val="22"/>
                <w:lang w:eastAsia="zh-CN"/>
              </w:rPr>
            </w:pPr>
            <w:r w:rsidRPr="001F6198">
              <w:rPr>
                <w:rFonts w:ascii="Calibri" w:eastAsia="Times New Roman" w:hAnsi="Calibri" w:cs="Calibri"/>
                <w:b/>
                <w:bCs/>
                <w:color w:val="00004C"/>
                <w:kern w:val="3"/>
                <w:sz w:val="22"/>
                <w:szCs w:val="22"/>
                <w:lang w:eastAsia="zh-CN"/>
              </w:rPr>
              <w:t>Quotations presented must include the following details:</w:t>
            </w:r>
          </w:p>
          <w:p w14:paraId="6467A418" w14:textId="7FD8EF1D" w:rsidR="00F52E05" w:rsidRPr="00FE13DC" w:rsidRDefault="00F52E05" w:rsidP="00F52E05">
            <w:pPr>
              <w:jc w:val="both"/>
              <w:rPr>
                <w:rFonts w:ascii="Calibri" w:eastAsia="Times New Roman" w:hAnsi="Calibri" w:cs="Calibri"/>
                <w:kern w:val="3"/>
                <w:sz w:val="22"/>
                <w:szCs w:val="22"/>
                <w:lang w:eastAsia="zh-CN"/>
              </w:rPr>
            </w:pPr>
            <w:r w:rsidRPr="00FE13DC">
              <w:rPr>
                <w:rFonts w:ascii="Calibri" w:eastAsia="Times New Roman" w:hAnsi="Calibri" w:cs="Calibri"/>
                <w:kern w:val="3"/>
                <w:sz w:val="22"/>
                <w:szCs w:val="22"/>
                <w:lang w:eastAsia="zh-CN"/>
              </w:rPr>
              <w:t xml:space="preserve">•Name and address of the supplier / contractor </w:t>
            </w:r>
          </w:p>
          <w:p w14:paraId="770F299F" w14:textId="12AEBFF5" w:rsidR="00F52E05" w:rsidRPr="00FE13DC" w:rsidRDefault="00F52E05" w:rsidP="00F52E05">
            <w:pPr>
              <w:jc w:val="both"/>
              <w:rPr>
                <w:rFonts w:ascii="Calibri" w:eastAsia="Times New Roman" w:hAnsi="Calibri" w:cs="Calibri"/>
                <w:kern w:val="3"/>
                <w:sz w:val="22"/>
                <w:szCs w:val="22"/>
                <w:lang w:eastAsia="zh-CN"/>
              </w:rPr>
            </w:pPr>
            <w:r w:rsidRPr="00FE13DC">
              <w:rPr>
                <w:rFonts w:ascii="Calibri" w:eastAsia="Times New Roman" w:hAnsi="Calibri" w:cs="Calibri"/>
                <w:kern w:val="3"/>
                <w:sz w:val="22"/>
                <w:szCs w:val="22"/>
                <w:lang w:eastAsia="zh-CN"/>
              </w:rPr>
              <w:t xml:space="preserve">•Name and address of the beneficiary </w:t>
            </w:r>
          </w:p>
          <w:p w14:paraId="1BBCB119" w14:textId="33EC2A50" w:rsidR="00F52E05" w:rsidRPr="00FE13DC" w:rsidRDefault="00F52E05" w:rsidP="00F52E05">
            <w:pPr>
              <w:jc w:val="both"/>
              <w:rPr>
                <w:rFonts w:ascii="Calibri" w:eastAsia="Times New Roman" w:hAnsi="Calibri" w:cs="Calibri"/>
                <w:kern w:val="3"/>
                <w:sz w:val="22"/>
                <w:szCs w:val="22"/>
                <w:lang w:eastAsia="zh-CN"/>
              </w:rPr>
            </w:pPr>
            <w:r w:rsidRPr="00FE13DC">
              <w:rPr>
                <w:rFonts w:ascii="Calibri" w:eastAsia="Times New Roman" w:hAnsi="Calibri" w:cs="Calibri"/>
                <w:kern w:val="3"/>
                <w:sz w:val="22"/>
                <w:szCs w:val="22"/>
                <w:lang w:eastAsia="zh-CN"/>
              </w:rPr>
              <w:t xml:space="preserve">•VAT number of the supplier / contractor </w:t>
            </w:r>
          </w:p>
          <w:p w14:paraId="30E2DB22" w14:textId="629A4CB0" w:rsidR="00F52E05" w:rsidRPr="00FE13DC" w:rsidRDefault="00F52E05" w:rsidP="00F52E05">
            <w:pPr>
              <w:jc w:val="both"/>
              <w:rPr>
                <w:rFonts w:ascii="Calibri" w:eastAsia="Times New Roman" w:hAnsi="Calibri" w:cs="Calibri"/>
                <w:kern w:val="3"/>
                <w:sz w:val="22"/>
                <w:szCs w:val="22"/>
                <w:lang w:eastAsia="zh-CN"/>
              </w:rPr>
            </w:pPr>
            <w:r w:rsidRPr="00FE13DC">
              <w:rPr>
                <w:rFonts w:ascii="Calibri" w:eastAsia="Times New Roman" w:hAnsi="Calibri" w:cs="Calibri"/>
                <w:kern w:val="3"/>
                <w:sz w:val="22"/>
                <w:szCs w:val="22"/>
                <w:lang w:eastAsia="zh-CN"/>
              </w:rPr>
              <w:t xml:space="preserve">•Date </w:t>
            </w:r>
          </w:p>
          <w:p w14:paraId="174D1A4D" w14:textId="17E49D73" w:rsidR="00F52E05" w:rsidRDefault="00F52E05" w:rsidP="00F52E05">
            <w:pPr>
              <w:jc w:val="both"/>
              <w:rPr>
                <w:rFonts w:ascii="Calibri" w:eastAsia="Times New Roman" w:hAnsi="Calibri" w:cs="Calibri"/>
                <w:kern w:val="3"/>
                <w:sz w:val="22"/>
                <w:szCs w:val="22"/>
                <w:lang w:eastAsia="zh-CN"/>
              </w:rPr>
            </w:pPr>
            <w:r w:rsidRPr="00FE13DC">
              <w:rPr>
                <w:rFonts w:ascii="Calibri" w:eastAsia="Times New Roman" w:hAnsi="Calibri" w:cs="Calibri"/>
                <w:kern w:val="3"/>
                <w:sz w:val="22"/>
                <w:szCs w:val="22"/>
                <w:lang w:eastAsia="zh-CN"/>
              </w:rPr>
              <w:t xml:space="preserve">•A clear description of the works/services/supplies to be provided, with the main specifications and quantities of the items, price per item and net amount </w:t>
            </w:r>
          </w:p>
          <w:p w14:paraId="0F37BB0E" w14:textId="7F823B6C" w:rsidR="00F52E05" w:rsidRPr="00A5502F" w:rsidRDefault="00F52E05" w:rsidP="00F52E05">
            <w:pPr>
              <w:jc w:val="both"/>
              <w:rPr>
                <w:rFonts w:ascii="Calibri" w:eastAsia="Times New Roman" w:hAnsi="Calibri" w:cs="Calibri"/>
                <w:kern w:val="3"/>
                <w:sz w:val="22"/>
                <w:szCs w:val="22"/>
                <w:lang w:eastAsia="zh-CN"/>
              </w:rPr>
            </w:pPr>
            <w:r w:rsidRPr="00A5502F">
              <w:rPr>
                <w:rFonts w:ascii="Calibri" w:eastAsia="Times New Roman" w:hAnsi="Calibri" w:cs="Calibri"/>
                <w:kern w:val="3"/>
                <w:sz w:val="22"/>
                <w:szCs w:val="22"/>
                <w:lang w:eastAsia="zh-CN"/>
              </w:rPr>
              <w:t xml:space="preserve">•A breakdown of the cost per item, indicating the VAT separately. </w:t>
            </w:r>
          </w:p>
          <w:p w14:paraId="680FC081" w14:textId="3B8D0961" w:rsidR="00F52E05" w:rsidRPr="00A5502F" w:rsidRDefault="00F52E05" w:rsidP="00F52E05">
            <w:pPr>
              <w:jc w:val="both"/>
              <w:rPr>
                <w:rFonts w:ascii="Calibri" w:eastAsia="Times New Roman" w:hAnsi="Calibri" w:cs="Calibri"/>
                <w:kern w:val="3"/>
                <w:sz w:val="22"/>
                <w:szCs w:val="22"/>
                <w:lang w:eastAsia="zh-CN"/>
              </w:rPr>
            </w:pPr>
            <w:r w:rsidRPr="00A5502F">
              <w:rPr>
                <w:rFonts w:ascii="Calibri" w:eastAsia="Times New Roman" w:hAnsi="Calibri" w:cs="Calibri"/>
                <w:kern w:val="3"/>
                <w:sz w:val="22"/>
                <w:szCs w:val="22"/>
                <w:lang w:eastAsia="zh-CN"/>
              </w:rPr>
              <w:t xml:space="preserve">•Quotations with amendments/corrections in pen, pencil or correctional fluid/eraser should carry an accompanying signature. </w:t>
            </w:r>
          </w:p>
          <w:p w14:paraId="3F590C73" w14:textId="2F3BC228" w:rsidR="00F52E05" w:rsidRPr="00A5502F" w:rsidRDefault="00F52E05" w:rsidP="00F52E05">
            <w:pPr>
              <w:jc w:val="both"/>
              <w:rPr>
                <w:rFonts w:ascii="Calibri" w:eastAsia="Times New Roman" w:hAnsi="Calibri" w:cs="Calibri"/>
                <w:kern w:val="3"/>
                <w:sz w:val="22"/>
                <w:szCs w:val="22"/>
                <w:lang w:eastAsia="zh-CN"/>
              </w:rPr>
            </w:pPr>
            <w:r w:rsidRPr="00A5502F">
              <w:rPr>
                <w:rFonts w:ascii="Calibri" w:eastAsia="Times New Roman" w:hAnsi="Calibri" w:cs="Calibri"/>
                <w:kern w:val="3"/>
                <w:sz w:val="22"/>
                <w:szCs w:val="22"/>
                <w:lang w:eastAsia="zh-CN"/>
              </w:rPr>
              <w:t>•Quotations from a website are to clearly include the specifications and price, and indicate the web address and date of screenshot.</w:t>
            </w:r>
          </w:p>
          <w:p w14:paraId="563F6DB8" w14:textId="77777777" w:rsidR="00F52E05" w:rsidRPr="00A5502F" w:rsidRDefault="00F52E05" w:rsidP="00F52E05">
            <w:pPr>
              <w:jc w:val="both"/>
              <w:rPr>
                <w:rFonts w:ascii="Calibri" w:eastAsia="Times New Roman" w:hAnsi="Calibri" w:cs="Calibri"/>
                <w:kern w:val="3"/>
                <w:sz w:val="22"/>
                <w:szCs w:val="22"/>
                <w:lang w:eastAsia="zh-CN"/>
              </w:rPr>
            </w:pPr>
          </w:p>
          <w:p w14:paraId="43CCC359" w14:textId="77777777" w:rsidR="00F52E05" w:rsidRPr="001F6198" w:rsidRDefault="00F52E05" w:rsidP="00F52E05">
            <w:pPr>
              <w:pStyle w:val="msolistparagraph0"/>
              <w:spacing w:before="100" w:after="200" w:line="264" w:lineRule="auto"/>
              <w:ind w:left="0"/>
              <w:jc w:val="both"/>
              <w:rPr>
                <w:rFonts w:eastAsia="Times New Roman" w:cs="Calibri"/>
                <w:b/>
                <w:bCs/>
                <w:color w:val="00004C"/>
              </w:rPr>
            </w:pPr>
            <w:r w:rsidRPr="001F6198">
              <w:rPr>
                <w:rFonts w:eastAsia="Times New Roman" w:cs="Calibri"/>
                <w:b/>
                <w:bCs/>
                <w:color w:val="00004C"/>
              </w:rPr>
              <w:t>The applicant must follow the procurement process for reimbursement by ARPA if the project is awarded.</w:t>
            </w:r>
          </w:p>
          <w:p w14:paraId="7BF41D4D" w14:textId="77777777" w:rsidR="00F52E05" w:rsidRDefault="00F52E05" w:rsidP="00F52E05">
            <w:pPr>
              <w:pStyle w:val="msolistparagraph0"/>
              <w:spacing w:before="100" w:after="200" w:line="264" w:lineRule="auto"/>
              <w:ind w:left="0"/>
              <w:jc w:val="both"/>
              <w:rPr>
                <w:rFonts w:eastAsia="Times New Roman" w:cs="Calibri"/>
              </w:rPr>
            </w:pPr>
          </w:p>
          <w:p w14:paraId="3F165FE0" w14:textId="21DEAB46" w:rsidR="00F52E05" w:rsidRPr="001F6198" w:rsidRDefault="00F52E05" w:rsidP="00F52E05">
            <w:pPr>
              <w:pStyle w:val="msolistparagraph0"/>
              <w:spacing w:before="100" w:after="200" w:line="264" w:lineRule="auto"/>
              <w:ind w:left="0"/>
              <w:jc w:val="both"/>
              <w:rPr>
                <w:rFonts w:eastAsia="Times New Roman" w:cs="Calibri"/>
                <w:b/>
                <w:bCs/>
              </w:rPr>
            </w:pPr>
            <w:r w:rsidRPr="001F6198">
              <w:rPr>
                <w:rFonts w:eastAsia="Times New Roman" w:cs="Calibri"/>
                <w:b/>
                <w:bCs/>
                <w:color w:val="00004C"/>
              </w:rPr>
              <w:t>(</w:t>
            </w:r>
            <w:r>
              <w:rPr>
                <w:rFonts w:eastAsia="Times New Roman" w:cs="Calibri"/>
                <w:b/>
                <w:bCs/>
                <w:color w:val="00004C"/>
              </w:rPr>
              <w:t>a</w:t>
            </w:r>
            <w:r w:rsidRPr="001F6198">
              <w:rPr>
                <w:rFonts w:eastAsia="Times New Roman" w:cs="Calibri"/>
                <w:b/>
                <w:bCs/>
                <w:color w:val="00004C"/>
              </w:rPr>
              <w:t>pplicable for all)</w:t>
            </w:r>
          </w:p>
        </w:tc>
        <w:tc>
          <w:tcPr>
            <w:tcW w:w="717" w:type="dxa"/>
            <w:tcBorders>
              <w:top w:val="single" w:sz="4" w:space="0" w:color="000000"/>
              <w:left w:val="single" w:sz="4" w:space="0" w:color="000000"/>
              <w:right w:val="single" w:sz="4" w:space="0" w:color="000000"/>
            </w:tcBorders>
            <w:tcMar>
              <w:left w:w="108" w:type="dxa"/>
              <w:right w:w="108" w:type="dxa"/>
            </w:tcMar>
          </w:tcPr>
          <w:p w14:paraId="717DDD7C" w14:textId="1ABC8C3A" w:rsidR="00F52E05" w:rsidRDefault="00F52E05" w:rsidP="00F52E05">
            <w:pPr>
              <w:suppressAutoHyphens/>
              <w:autoSpaceDN w:val="0"/>
              <w:spacing w:after="160" w:line="252" w:lineRule="auto"/>
              <w:jc w:val="both"/>
              <w:rPr>
                <w:kern w:val="3"/>
              </w:rPr>
            </w:pPr>
          </w:p>
          <w:p w14:paraId="106F9196" w14:textId="77777777" w:rsidR="00F52E05" w:rsidRPr="00A5502F" w:rsidRDefault="00F52E05" w:rsidP="00F52E05">
            <w:pPr>
              <w:jc w:val="both"/>
            </w:pPr>
          </w:p>
          <w:sdt>
            <w:sdtPr>
              <w:rPr>
                <w:kern w:val="3"/>
              </w:rPr>
              <w:id w:val="-1957172498"/>
              <w14:checkbox>
                <w14:checked w14:val="0"/>
                <w14:checkedState w14:val="2612" w14:font="MS Gothic"/>
                <w14:uncheckedState w14:val="2610" w14:font="MS Gothic"/>
              </w14:checkbox>
            </w:sdtPr>
            <w:sdtContent>
              <w:p w14:paraId="7A84E2CE" w14:textId="0864D39B" w:rsidR="00F52E05" w:rsidRDefault="00F52E05" w:rsidP="00F52E05">
                <w:pPr>
                  <w:jc w:val="both"/>
                  <w:rPr>
                    <w:kern w:val="3"/>
                  </w:rPr>
                </w:pPr>
                <w:r>
                  <w:rPr>
                    <w:rFonts w:ascii="MS Gothic" w:eastAsia="MS Gothic" w:hAnsi="MS Gothic" w:hint="eastAsia"/>
                    <w:kern w:val="3"/>
                  </w:rPr>
                  <w:t>☐</w:t>
                </w:r>
              </w:p>
            </w:sdtContent>
          </w:sdt>
          <w:p w14:paraId="48474C3E" w14:textId="77777777" w:rsidR="00F52E05" w:rsidRDefault="00F52E05" w:rsidP="00F52E05">
            <w:pPr>
              <w:jc w:val="both"/>
            </w:pPr>
          </w:p>
          <w:p w14:paraId="7906F2EB" w14:textId="77777777" w:rsidR="00F52E05" w:rsidRDefault="00F52E05" w:rsidP="00F52E05">
            <w:pPr>
              <w:jc w:val="both"/>
            </w:pPr>
          </w:p>
          <w:sdt>
            <w:sdtPr>
              <w:id w:val="-1159617404"/>
              <w14:checkbox>
                <w14:checked w14:val="0"/>
                <w14:checkedState w14:val="2612" w14:font="MS Gothic"/>
                <w14:uncheckedState w14:val="2610" w14:font="MS Gothic"/>
              </w14:checkbox>
            </w:sdtPr>
            <w:sdtContent>
              <w:p w14:paraId="5868F10F" w14:textId="5747A962" w:rsidR="00F52E05" w:rsidRPr="0084297B" w:rsidRDefault="00F52E05" w:rsidP="00F52E05">
                <w:pPr>
                  <w:jc w:val="both"/>
                </w:pPr>
                <w:r>
                  <w:rPr>
                    <w:rFonts w:ascii="MS Gothic" w:eastAsia="MS Gothic" w:hAnsi="MS Gothic" w:hint="eastAsia"/>
                  </w:rPr>
                  <w:t>☐</w:t>
                </w:r>
              </w:p>
            </w:sdtContent>
          </w:sdt>
        </w:tc>
        <w:tc>
          <w:tcPr>
            <w:tcW w:w="718" w:type="dxa"/>
            <w:tcBorders>
              <w:top w:val="single" w:sz="4" w:space="0" w:color="000000"/>
              <w:left w:val="single" w:sz="4" w:space="0" w:color="000000"/>
              <w:right w:val="single" w:sz="4" w:space="0" w:color="000000"/>
            </w:tcBorders>
            <w:tcMar>
              <w:left w:w="108" w:type="dxa"/>
              <w:right w:w="108" w:type="dxa"/>
            </w:tcMar>
          </w:tcPr>
          <w:p w14:paraId="3BB2901B" w14:textId="73D7D9F5" w:rsidR="00F52E05" w:rsidRDefault="00F52E05" w:rsidP="00F52E05">
            <w:pPr>
              <w:suppressAutoHyphens/>
              <w:autoSpaceDN w:val="0"/>
              <w:spacing w:after="160" w:line="252" w:lineRule="auto"/>
              <w:jc w:val="both"/>
              <w:rPr>
                <w:kern w:val="3"/>
              </w:rPr>
            </w:pPr>
          </w:p>
          <w:p w14:paraId="7C77292B" w14:textId="77777777" w:rsidR="00F52E05" w:rsidRDefault="00F52E05" w:rsidP="00F52E05">
            <w:pPr>
              <w:jc w:val="both"/>
            </w:pPr>
          </w:p>
          <w:sdt>
            <w:sdtPr>
              <w:id w:val="-279726873"/>
              <w14:checkbox>
                <w14:checked w14:val="0"/>
                <w14:checkedState w14:val="2612" w14:font="MS Gothic"/>
                <w14:uncheckedState w14:val="2610" w14:font="MS Gothic"/>
              </w14:checkbox>
            </w:sdtPr>
            <w:sdtContent>
              <w:p w14:paraId="1C5B3F79" w14:textId="311BB092" w:rsidR="00F52E05" w:rsidRDefault="00F52E05" w:rsidP="00F52E05">
                <w:pPr>
                  <w:jc w:val="both"/>
                </w:pPr>
                <w:r>
                  <w:rPr>
                    <w:rFonts w:ascii="MS Gothic" w:eastAsia="MS Gothic" w:hAnsi="MS Gothic" w:hint="eastAsia"/>
                  </w:rPr>
                  <w:t>☐</w:t>
                </w:r>
              </w:p>
            </w:sdtContent>
          </w:sdt>
          <w:p w14:paraId="42A520D0" w14:textId="77777777" w:rsidR="00F52E05" w:rsidRDefault="00F52E05" w:rsidP="00F52E05">
            <w:pPr>
              <w:jc w:val="both"/>
            </w:pPr>
          </w:p>
          <w:p w14:paraId="2131FA2B" w14:textId="77777777" w:rsidR="00F52E05" w:rsidRDefault="00F52E05" w:rsidP="00F52E05">
            <w:pPr>
              <w:jc w:val="both"/>
            </w:pPr>
          </w:p>
          <w:sdt>
            <w:sdtPr>
              <w:id w:val="-2010047591"/>
              <w14:checkbox>
                <w14:checked w14:val="0"/>
                <w14:checkedState w14:val="2612" w14:font="MS Gothic"/>
                <w14:uncheckedState w14:val="2610" w14:font="MS Gothic"/>
              </w14:checkbox>
            </w:sdtPr>
            <w:sdtContent>
              <w:p w14:paraId="4CF4C0BD" w14:textId="0A268DE5" w:rsidR="00F52E05" w:rsidRPr="0084297B" w:rsidRDefault="00F52E05" w:rsidP="00F52E05">
                <w:pPr>
                  <w:jc w:val="both"/>
                </w:pPr>
                <w:r>
                  <w:rPr>
                    <w:rFonts w:ascii="MS Gothic" w:eastAsia="MS Gothic" w:hAnsi="MS Gothic" w:hint="eastAsia"/>
                  </w:rPr>
                  <w:t>☐</w:t>
                </w:r>
              </w:p>
            </w:sdtContent>
          </w:sdt>
        </w:tc>
        <w:tc>
          <w:tcPr>
            <w:tcW w:w="691" w:type="dxa"/>
            <w:tcBorders>
              <w:top w:val="single" w:sz="4" w:space="0" w:color="000000"/>
              <w:left w:val="single" w:sz="4" w:space="0" w:color="000000"/>
              <w:right w:val="single" w:sz="4" w:space="0" w:color="000000"/>
            </w:tcBorders>
            <w:shd w:val="clear" w:color="auto" w:fill="FFFFFF" w:themeFill="background1"/>
            <w:tcMar>
              <w:left w:w="108" w:type="dxa"/>
              <w:right w:w="108" w:type="dxa"/>
            </w:tcMar>
          </w:tcPr>
          <w:p w14:paraId="312FC9E9" w14:textId="789EF474" w:rsidR="00F52E05" w:rsidRDefault="00F52E05" w:rsidP="00F52E05">
            <w:pPr>
              <w:suppressAutoHyphens/>
              <w:autoSpaceDN w:val="0"/>
              <w:spacing w:after="160" w:line="252" w:lineRule="auto"/>
              <w:jc w:val="both"/>
              <w:rPr>
                <w:kern w:val="3"/>
              </w:rPr>
            </w:pPr>
          </w:p>
          <w:p w14:paraId="6CC0EB24" w14:textId="77777777" w:rsidR="00F52E05" w:rsidRPr="00A5502F" w:rsidRDefault="00F52E05" w:rsidP="00F52E05">
            <w:pPr>
              <w:jc w:val="both"/>
            </w:pPr>
          </w:p>
          <w:sdt>
            <w:sdtPr>
              <w:rPr>
                <w:kern w:val="3"/>
              </w:rPr>
              <w:id w:val="-47927308"/>
              <w14:checkbox>
                <w14:checked w14:val="0"/>
                <w14:checkedState w14:val="2612" w14:font="MS Gothic"/>
                <w14:uncheckedState w14:val="2610" w14:font="MS Gothic"/>
              </w14:checkbox>
            </w:sdtPr>
            <w:sdtContent>
              <w:p w14:paraId="7E5A23A1" w14:textId="417F2EF8" w:rsidR="00F52E05" w:rsidRDefault="00F52E05" w:rsidP="00F52E05">
                <w:pPr>
                  <w:jc w:val="both"/>
                  <w:rPr>
                    <w:kern w:val="3"/>
                  </w:rPr>
                </w:pPr>
                <w:r>
                  <w:rPr>
                    <w:rFonts w:ascii="MS Gothic" w:eastAsia="MS Gothic" w:hAnsi="MS Gothic" w:hint="eastAsia"/>
                    <w:kern w:val="3"/>
                  </w:rPr>
                  <w:t>☐</w:t>
                </w:r>
              </w:p>
            </w:sdtContent>
          </w:sdt>
          <w:p w14:paraId="02051ECD" w14:textId="77777777" w:rsidR="00F52E05" w:rsidRDefault="00F52E05" w:rsidP="00F52E05">
            <w:pPr>
              <w:jc w:val="both"/>
            </w:pPr>
          </w:p>
          <w:p w14:paraId="2AE9CA1E" w14:textId="77777777" w:rsidR="00F52E05" w:rsidRDefault="00F52E05" w:rsidP="00F52E05">
            <w:pPr>
              <w:jc w:val="both"/>
            </w:pPr>
          </w:p>
          <w:sdt>
            <w:sdtPr>
              <w:id w:val="-1431495635"/>
              <w14:checkbox>
                <w14:checked w14:val="0"/>
                <w14:checkedState w14:val="2612" w14:font="MS Gothic"/>
                <w14:uncheckedState w14:val="2610" w14:font="MS Gothic"/>
              </w14:checkbox>
            </w:sdtPr>
            <w:sdtContent>
              <w:p w14:paraId="6492E8E7" w14:textId="17239DAE" w:rsidR="00F52E05" w:rsidRPr="0084297B" w:rsidRDefault="00F52E05" w:rsidP="00F52E05">
                <w:pPr>
                  <w:jc w:val="both"/>
                </w:pPr>
                <w:r>
                  <w:rPr>
                    <w:rFonts w:ascii="MS Gothic" w:eastAsia="MS Gothic" w:hAnsi="MS Gothic" w:hint="eastAsia"/>
                  </w:rPr>
                  <w:t>☐</w:t>
                </w:r>
              </w:p>
            </w:sdtContent>
          </w:sdt>
        </w:tc>
        <w:tc>
          <w:tcPr>
            <w:tcW w:w="718" w:type="dxa"/>
          </w:tcPr>
          <w:p w14:paraId="72FDC260" w14:textId="77777777" w:rsidR="00F52E05" w:rsidRDefault="00F52E05" w:rsidP="00F52E05">
            <w:pPr>
              <w:jc w:val="both"/>
            </w:pPr>
          </w:p>
        </w:tc>
      </w:tr>
      <w:tr w:rsidR="00F52E05" w14:paraId="0C355B07" w14:textId="77777777" w:rsidTr="00E32936">
        <w:trPr>
          <w:gridAfter w:val="1"/>
          <w:wAfter w:w="718" w:type="dxa"/>
          <w:trHeight w:val="829"/>
        </w:trPr>
        <w:tc>
          <w:tcPr>
            <w:tcW w:w="5633"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6D432614" w14:textId="7185B88F" w:rsidR="00F52E05" w:rsidRPr="001F6198" w:rsidRDefault="00F52E05" w:rsidP="00F52E05">
            <w:pPr>
              <w:suppressAutoHyphens/>
              <w:autoSpaceDN w:val="0"/>
              <w:spacing w:after="160" w:line="252" w:lineRule="auto"/>
              <w:jc w:val="both"/>
              <w:rPr>
                <w:rFonts w:ascii="Calibri" w:eastAsia="Times New Roman" w:hAnsi="Calibri" w:cs="Calibri"/>
                <w:b/>
                <w:bCs/>
                <w:kern w:val="3"/>
                <w:sz w:val="22"/>
                <w:szCs w:val="22"/>
                <w:lang w:eastAsia="zh-CN"/>
              </w:rPr>
            </w:pPr>
            <w:r w:rsidRPr="001F6198">
              <w:rPr>
                <w:rFonts w:ascii="Calibri" w:eastAsia="Times New Roman" w:hAnsi="Calibri" w:cs="Calibri"/>
                <w:b/>
                <w:bCs/>
                <w:color w:val="00004C"/>
                <w:kern w:val="3"/>
                <w:sz w:val="22"/>
                <w:szCs w:val="22"/>
                <w:lang w:eastAsia="zh-CN"/>
              </w:rPr>
              <w:t>Declaration</w:t>
            </w:r>
            <w:r w:rsidRPr="001F6198">
              <w:rPr>
                <w:rFonts w:ascii="Calibri" w:eastAsia="Times New Roman" w:hAnsi="Calibri" w:cs="Calibri"/>
                <w:b/>
                <w:bCs/>
                <w:kern w:val="3"/>
                <w:sz w:val="22"/>
                <w:szCs w:val="22"/>
                <w:lang w:eastAsia="zh-CN"/>
              </w:rPr>
              <w:t xml:space="preserve"> </w:t>
            </w:r>
          </w:p>
          <w:p w14:paraId="25C01922" w14:textId="7DD847B0" w:rsidR="00F52E05" w:rsidRPr="001F6198" w:rsidRDefault="00F52E05" w:rsidP="00F52E05">
            <w:pPr>
              <w:suppressAutoHyphens/>
              <w:autoSpaceDN w:val="0"/>
              <w:spacing w:after="160" w:line="252" w:lineRule="auto"/>
              <w:jc w:val="both"/>
              <w:rPr>
                <w:rFonts w:ascii="Calibri" w:eastAsia="Times New Roman" w:hAnsi="Calibri" w:cs="Calibri"/>
                <w:kern w:val="3"/>
                <w:sz w:val="22"/>
                <w:szCs w:val="22"/>
                <w:lang w:eastAsia="zh-CN"/>
              </w:rPr>
            </w:pPr>
            <w:r w:rsidRPr="001F6198">
              <w:rPr>
                <w:rFonts w:ascii="Calibri" w:eastAsia="Times New Roman" w:hAnsi="Calibri" w:cs="Calibri"/>
                <w:kern w:val="3"/>
                <w:sz w:val="22"/>
                <w:szCs w:val="22"/>
                <w:lang w:eastAsia="zh-CN"/>
              </w:rPr>
              <w:t>A dated declaration signed by a warranted architect stating that the enhancement to the premises or the proposed use does not require a PA permit or a DNO.</w:t>
            </w:r>
          </w:p>
          <w:p w14:paraId="35DA72E5" w14:textId="5042844F" w:rsidR="00F52E05" w:rsidRPr="001F6198" w:rsidRDefault="00F52E05" w:rsidP="00F52E05">
            <w:pPr>
              <w:suppressAutoHyphens/>
              <w:autoSpaceDN w:val="0"/>
              <w:spacing w:after="160" w:line="252" w:lineRule="auto"/>
              <w:jc w:val="both"/>
              <w:rPr>
                <w:rFonts w:ascii="Calibri" w:eastAsia="Times New Roman" w:hAnsi="Calibri" w:cs="Calibri"/>
                <w:b/>
                <w:bCs/>
                <w:kern w:val="3"/>
                <w:sz w:val="22"/>
                <w:szCs w:val="22"/>
                <w:lang w:eastAsia="zh-CN"/>
              </w:rPr>
            </w:pPr>
            <w:r w:rsidRPr="001F6198">
              <w:rPr>
                <w:rFonts w:ascii="Calibri" w:eastAsia="Times New Roman" w:hAnsi="Calibri" w:cs="Calibri"/>
                <w:b/>
                <w:bCs/>
                <w:color w:val="00004C"/>
                <w:kern w:val="3"/>
                <w:sz w:val="22"/>
                <w:szCs w:val="22"/>
                <w:lang w:eastAsia="zh-CN"/>
              </w:rPr>
              <w:t>(if applicable)</w:t>
            </w:r>
          </w:p>
        </w:tc>
        <w:tc>
          <w:tcPr>
            <w:tcW w:w="717"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3486989F" w14:textId="77777777" w:rsidR="00F52E05" w:rsidRDefault="00F52E05" w:rsidP="00F52E05">
            <w:pPr>
              <w:suppressAutoHyphens/>
              <w:autoSpaceDN w:val="0"/>
              <w:spacing w:after="160" w:line="252" w:lineRule="auto"/>
              <w:jc w:val="both"/>
              <w:rPr>
                <w:kern w:val="3"/>
              </w:rPr>
            </w:pPr>
          </w:p>
          <w:p w14:paraId="68D706FC" w14:textId="77777777" w:rsidR="00F52E05" w:rsidRDefault="00F52E05" w:rsidP="00F52E05">
            <w:pPr>
              <w:jc w:val="both"/>
              <w:rPr>
                <w:kern w:val="3"/>
              </w:rPr>
            </w:pPr>
          </w:p>
          <w:sdt>
            <w:sdtPr>
              <w:id w:val="-363128637"/>
              <w14:checkbox>
                <w14:checked w14:val="0"/>
                <w14:checkedState w14:val="2612" w14:font="MS Gothic"/>
                <w14:uncheckedState w14:val="2610" w14:font="MS Gothic"/>
              </w14:checkbox>
            </w:sdtPr>
            <w:sdtContent>
              <w:p w14:paraId="18769170" w14:textId="1899E8C9" w:rsidR="00F52E05" w:rsidRPr="001F6198" w:rsidRDefault="00F52E05" w:rsidP="00F52E05">
                <w:pPr>
                  <w:jc w:val="both"/>
                </w:pPr>
                <w:r>
                  <w:rPr>
                    <w:rFonts w:ascii="MS Gothic" w:eastAsia="MS Gothic" w:hAnsi="MS Gothic" w:hint="eastAsia"/>
                  </w:rPr>
                  <w:t>☐</w:t>
                </w:r>
              </w:p>
            </w:sdtContent>
          </w:sdt>
        </w:tc>
        <w:tc>
          <w:tcPr>
            <w:tcW w:w="718"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06F88E9D" w14:textId="77777777" w:rsidR="00F52E05" w:rsidRDefault="00F52E05" w:rsidP="00F52E05">
            <w:pPr>
              <w:suppressAutoHyphens/>
              <w:autoSpaceDN w:val="0"/>
              <w:spacing w:after="160" w:line="252" w:lineRule="auto"/>
              <w:jc w:val="both"/>
              <w:rPr>
                <w:kern w:val="3"/>
              </w:rPr>
            </w:pPr>
          </w:p>
          <w:p w14:paraId="459ADAFA" w14:textId="77777777" w:rsidR="00F52E05" w:rsidRDefault="00F52E05" w:rsidP="00F52E05">
            <w:pPr>
              <w:jc w:val="both"/>
              <w:rPr>
                <w:kern w:val="3"/>
              </w:rPr>
            </w:pPr>
          </w:p>
          <w:sdt>
            <w:sdtPr>
              <w:id w:val="-431200942"/>
              <w14:checkbox>
                <w14:checked w14:val="0"/>
                <w14:checkedState w14:val="2612" w14:font="MS Gothic"/>
                <w14:uncheckedState w14:val="2610" w14:font="MS Gothic"/>
              </w14:checkbox>
            </w:sdtPr>
            <w:sdtContent>
              <w:p w14:paraId="17B62BCA" w14:textId="2220BA80" w:rsidR="00F52E05" w:rsidRPr="001F6198" w:rsidRDefault="00F52E05" w:rsidP="00F52E05">
                <w:pPr>
                  <w:jc w:val="both"/>
                </w:pPr>
                <w:r>
                  <w:rPr>
                    <w:rFonts w:ascii="MS Gothic" w:eastAsia="MS Gothic" w:hAnsi="MS Gothic" w:hint="eastAsia"/>
                  </w:rPr>
                  <w:t>☐</w:t>
                </w:r>
              </w:p>
            </w:sdtContent>
          </w:sdt>
        </w:tc>
        <w:tc>
          <w:tcPr>
            <w:tcW w:w="691" w:type="dxa"/>
            <w:tcBorders>
              <w:top w:val="single" w:sz="4" w:space="0" w:color="000000"/>
              <w:left w:val="single" w:sz="4" w:space="0" w:color="000000"/>
              <w:bottom w:val="single" w:sz="4" w:space="0" w:color="000000"/>
              <w:right w:val="single" w:sz="4" w:space="0" w:color="000000"/>
            </w:tcBorders>
            <w:shd w:val="clear" w:color="auto" w:fill="FFFFFF" w:themeFill="background1"/>
            <w:tcMar>
              <w:left w:w="108" w:type="dxa"/>
              <w:right w:w="108" w:type="dxa"/>
            </w:tcMar>
          </w:tcPr>
          <w:p w14:paraId="19B736E8" w14:textId="77777777" w:rsidR="00F52E05" w:rsidRDefault="00F52E05" w:rsidP="00F52E05">
            <w:pPr>
              <w:suppressAutoHyphens/>
              <w:autoSpaceDN w:val="0"/>
              <w:spacing w:after="160" w:line="252" w:lineRule="auto"/>
              <w:jc w:val="both"/>
              <w:rPr>
                <w:kern w:val="3"/>
              </w:rPr>
            </w:pPr>
          </w:p>
          <w:p w14:paraId="460B76AA" w14:textId="77777777" w:rsidR="00F52E05" w:rsidRDefault="00F52E05" w:rsidP="00F52E05">
            <w:pPr>
              <w:jc w:val="both"/>
              <w:rPr>
                <w:kern w:val="3"/>
              </w:rPr>
            </w:pPr>
          </w:p>
          <w:sdt>
            <w:sdtPr>
              <w:id w:val="-1621747484"/>
              <w14:checkbox>
                <w14:checked w14:val="0"/>
                <w14:checkedState w14:val="2612" w14:font="MS Gothic"/>
                <w14:uncheckedState w14:val="2610" w14:font="MS Gothic"/>
              </w14:checkbox>
            </w:sdtPr>
            <w:sdtContent>
              <w:p w14:paraId="42BA9D67" w14:textId="16B47043" w:rsidR="00F52E05" w:rsidRPr="001F6198" w:rsidRDefault="00F52E05" w:rsidP="00F52E05">
                <w:pPr>
                  <w:jc w:val="both"/>
                </w:pPr>
                <w:r>
                  <w:rPr>
                    <w:rFonts w:ascii="MS Gothic" w:eastAsia="MS Gothic" w:hAnsi="MS Gothic" w:hint="eastAsia"/>
                  </w:rPr>
                  <w:t>☐</w:t>
                </w:r>
              </w:p>
            </w:sdtContent>
          </w:sdt>
        </w:tc>
      </w:tr>
      <w:tr w:rsidR="00F52E05" w14:paraId="3D61AA39" w14:textId="77777777" w:rsidTr="001F6198">
        <w:trPr>
          <w:gridAfter w:val="1"/>
          <w:wAfter w:w="718" w:type="dxa"/>
          <w:trHeight w:val="829"/>
        </w:trPr>
        <w:tc>
          <w:tcPr>
            <w:tcW w:w="5633"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26AEBBEB" w14:textId="08EC49FC" w:rsidR="00F52E05" w:rsidRPr="001F6198" w:rsidRDefault="00F52E05" w:rsidP="00F52E05">
            <w:pPr>
              <w:suppressAutoHyphens/>
              <w:autoSpaceDN w:val="0"/>
              <w:spacing w:after="160" w:line="252" w:lineRule="auto"/>
              <w:jc w:val="both"/>
              <w:rPr>
                <w:rFonts w:ascii="Calibri" w:eastAsia="Times New Roman" w:hAnsi="Calibri" w:cs="Calibri"/>
                <w:b/>
                <w:bCs/>
                <w:iCs/>
                <w:kern w:val="3"/>
                <w:sz w:val="22"/>
                <w:szCs w:val="22"/>
                <w:lang w:eastAsia="zh-CN" w:bidi="ar"/>
              </w:rPr>
            </w:pPr>
            <w:r w:rsidRPr="001F6198">
              <w:rPr>
                <w:rFonts w:ascii="Calibri" w:eastAsia="Times New Roman" w:hAnsi="Calibri" w:cs="Calibri"/>
                <w:b/>
                <w:bCs/>
                <w:iCs/>
                <w:color w:val="00004C"/>
                <w:kern w:val="3"/>
                <w:sz w:val="22"/>
                <w:szCs w:val="22"/>
                <w:lang w:eastAsia="zh-CN" w:bidi="ar"/>
              </w:rPr>
              <w:t>Annex 1</w:t>
            </w:r>
            <w:r w:rsidRPr="001F6198">
              <w:rPr>
                <w:rFonts w:ascii="Calibri" w:eastAsia="Times New Roman" w:hAnsi="Calibri" w:cs="Calibri"/>
                <w:b/>
                <w:bCs/>
                <w:iCs/>
                <w:color w:val="00004C"/>
                <w:kern w:val="3"/>
                <w:sz w:val="22"/>
                <w:szCs w:val="22"/>
                <w:lang w:val="en-GB" w:eastAsia="zh-CN" w:bidi="ar"/>
              </w:rPr>
              <w:t>– Project Cost</w:t>
            </w:r>
          </w:p>
        </w:tc>
        <w:sdt>
          <w:sdtPr>
            <w:rPr>
              <w:kern w:val="3"/>
            </w:rPr>
            <w:id w:val="-208264750"/>
            <w14:checkbox>
              <w14:checked w14:val="0"/>
              <w14:checkedState w14:val="2612" w14:font="MS Gothic"/>
              <w14:uncheckedState w14:val="2610" w14:font="MS Gothic"/>
            </w14:checkbox>
          </w:sdtPr>
          <w:sdtContent>
            <w:tc>
              <w:tcPr>
                <w:tcW w:w="717"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186BFF50" w14:textId="5A26888A" w:rsidR="00F52E05" w:rsidRDefault="00F52E05" w:rsidP="00F52E05">
                <w:pPr>
                  <w:suppressAutoHyphens/>
                  <w:autoSpaceDN w:val="0"/>
                  <w:spacing w:after="160" w:line="252" w:lineRule="auto"/>
                  <w:jc w:val="both"/>
                  <w:rPr>
                    <w:kern w:val="3"/>
                  </w:rPr>
                </w:pPr>
                <w:r>
                  <w:rPr>
                    <w:rFonts w:ascii="MS Gothic" w:eastAsia="MS Gothic" w:hAnsi="MS Gothic" w:hint="eastAsia"/>
                    <w:kern w:val="3"/>
                  </w:rPr>
                  <w:t>☐</w:t>
                </w:r>
              </w:p>
            </w:tc>
          </w:sdtContent>
        </w:sdt>
        <w:sdt>
          <w:sdtPr>
            <w:rPr>
              <w:kern w:val="3"/>
            </w:rPr>
            <w:id w:val="737909423"/>
            <w14:checkbox>
              <w14:checked w14:val="0"/>
              <w14:checkedState w14:val="2612" w14:font="MS Gothic"/>
              <w14:uncheckedState w14:val="2610" w14:font="MS Gothic"/>
            </w14:checkbox>
          </w:sdtPr>
          <w:sdtContent>
            <w:tc>
              <w:tcPr>
                <w:tcW w:w="718"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022E6AD8" w14:textId="41C03AEE" w:rsidR="00F52E05" w:rsidRDefault="00F52E05" w:rsidP="00F52E05">
                <w:pPr>
                  <w:suppressAutoHyphens/>
                  <w:autoSpaceDN w:val="0"/>
                  <w:spacing w:after="160" w:line="252" w:lineRule="auto"/>
                  <w:jc w:val="both"/>
                  <w:rPr>
                    <w:kern w:val="3"/>
                  </w:rPr>
                </w:pPr>
                <w:r>
                  <w:rPr>
                    <w:rFonts w:ascii="MS Gothic" w:eastAsia="MS Gothic" w:hAnsi="MS Gothic" w:hint="eastAsia"/>
                    <w:kern w:val="3"/>
                  </w:rPr>
                  <w:t>☐</w:t>
                </w:r>
              </w:p>
            </w:tc>
          </w:sdtContent>
        </w:sdt>
        <w:tc>
          <w:tcPr>
            <w:tcW w:w="691" w:type="dxa"/>
            <w:tcBorders>
              <w:top w:val="single" w:sz="4" w:space="0" w:color="000000"/>
              <w:left w:val="single" w:sz="4" w:space="0" w:color="000000"/>
              <w:bottom w:val="single" w:sz="4" w:space="0" w:color="000000"/>
              <w:right w:val="single" w:sz="4" w:space="0" w:color="000000"/>
            </w:tcBorders>
            <w:shd w:val="clear" w:color="auto" w:fill="00004C"/>
            <w:tcMar>
              <w:left w:w="108" w:type="dxa"/>
              <w:right w:w="108" w:type="dxa"/>
            </w:tcMar>
          </w:tcPr>
          <w:p w14:paraId="49C59E96" w14:textId="77777777" w:rsidR="00F52E05" w:rsidRDefault="00F52E05" w:rsidP="00F52E05">
            <w:pPr>
              <w:suppressAutoHyphens/>
              <w:autoSpaceDN w:val="0"/>
              <w:spacing w:after="160" w:line="252" w:lineRule="auto"/>
              <w:jc w:val="both"/>
              <w:rPr>
                <w:kern w:val="3"/>
              </w:rPr>
            </w:pPr>
          </w:p>
        </w:tc>
      </w:tr>
      <w:tr w:rsidR="00F52E05" w14:paraId="4AF11958" w14:textId="77777777" w:rsidTr="001F6198">
        <w:trPr>
          <w:gridAfter w:val="1"/>
          <w:wAfter w:w="718" w:type="dxa"/>
          <w:trHeight w:val="829"/>
        </w:trPr>
        <w:tc>
          <w:tcPr>
            <w:tcW w:w="5633"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5E7B81D1" w14:textId="2F23340B" w:rsidR="00F52E05" w:rsidRPr="001F6198" w:rsidRDefault="00F52E05" w:rsidP="00F52E05">
            <w:pPr>
              <w:suppressAutoHyphens/>
              <w:autoSpaceDN w:val="0"/>
              <w:spacing w:after="160" w:line="252" w:lineRule="auto"/>
              <w:jc w:val="both"/>
              <w:rPr>
                <w:rFonts w:ascii="Calibri" w:eastAsia="Times New Roman" w:hAnsi="Calibri" w:cs="Calibri"/>
                <w:b/>
                <w:bCs/>
                <w:iCs/>
                <w:kern w:val="3"/>
                <w:sz w:val="22"/>
                <w:szCs w:val="22"/>
                <w:lang w:eastAsia="zh-CN" w:bidi="ar"/>
              </w:rPr>
            </w:pPr>
            <w:r w:rsidRPr="001F6198">
              <w:rPr>
                <w:rFonts w:ascii="Calibri" w:eastAsia="Times New Roman" w:hAnsi="Calibri" w:cs="Calibri"/>
                <w:b/>
                <w:bCs/>
                <w:iCs/>
                <w:color w:val="00004C"/>
                <w:kern w:val="3"/>
                <w:sz w:val="22"/>
                <w:szCs w:val="22"/>
                <w:lang w:eastAsia="zh-CN" w:bidi="ar"/>
              </w:rPr>
              <w:t>Annex 2 – Financial Standing</w:t>
            </w:r>
          </w:p>
        </w:tc>
        <w:sdt>
          <w:sdtPr>
            <w:rPr>
              <w:kern w:val="3"/>
            </w:rPr>
            <w:id w:val="-675890841"/>
            <w14:checkbox>
              <w14:checked w14:val="0"/>
              <w14:checkedState w14:val="2612" w14:font="MS Gothic"/>
              <w14:uncheckedState w14:val="2610" w14:font="MS Gothic"/>
            </w14:checkbox>
          </w:sdtPr>
          <w:sdtContent>
            <w:tc>
              <w:tcPr>
                <w:tcW w:w="717"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43302709" w14:textId="06BC3FCF" w:rsidR="00F52E05" w:rsidRDefault="00F52E05" w:rsidP="00F52E05">
                <w:pPr>
                  <w:suppressAutoHyphens/>
                  <w:autoSpaceDN w:val="0"/>
                  <w:spacing w:after="160" w:line="252" w:lineRule="auto"/>
                  <w:jc w:val="both"/>
                  <w:rPr>
                    <w:kern w:val="3"/>
                  </w:rPr>
                </w:pPr>
                <w:r>
                  <w:rPr>
                    <w:rFonts w:ascii="MS Gothic" w:eastAsia="MS Gothic" w:hAnsi="MS Gothic" w:hint="eastAsia"/>
                    <w:kern w:val="3"/>
                  </w:rPr>
                  <w:t>☐</w:t>
                </w:r>
              </w:p>
            </w:tc>
          </w:sdtContent>
        </w:sdt>
        <w:sdt>
          <w:sdtPr>
            <w:rPr>
              <w:kern w:val="3"/>
            </w:rPr>
            <w:id w:val="-1548223521"/>
            <w14:checkbox>
              <w14:checked w14:val="0"/>
              <w14:checkedState w14:val="2612" w14:font="MS Gothic"/>
              <w14:uncheckedState w14:val="2610" w14:font="MS Gothic"/>
            </w14:checkbox>
          </w:sdtPr>
          <w:sdtContent>
            <w:tc>
              <w:tcPr>
                <w:tcW w:w="718"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295664A1" w14:textId="0256E979" w:rsidR="00F52E05" w:rsidRDefault="00F52E05" w:rsidP="00F52E05">
                <w:pPr>
                  <w:suppressAutoHyphens/>
                  <w:autoSpaceDN w:val="0"/>
                  <w:spacing w:after="160" w:line="252" w:lineRule="auto"/>
                  <w:jc w:val="both"/>
                  <w:rPr>
                    <w:kern w:val="3"/>
                  </w:rPr>
                </w:pPr>
                <w:r>
                  <w:rPr>
                    <w:rFonts w:ascii="MS Gothic" w:eastAsia="MS Gothic" w:hAnsi="MS Gothic" w:hint="eastAsia"/>
                    <w:kern w:val="3"/>
                  </w:rPr>
                  <w:t>☐</w:t>
                </w:r>
              </w:p>
            </w:tc>
          </w:sdtContent>
        </w:sdt>
        <w:tc>
          <w:tcPr>
            <w:tcW w:w="691" w:type="dxa"/>
            <w:tcBorders>
              <w:top w:val="single" w:sz="4" w:space="0" w:color="000000"/>
              <w:left w:val="single" w:sz="4" w:space="0" w:color="000000"/>
              <w:bottom w:val="single" w:sz="4" w:space="0" w:color="000000"/>
              <w:right w:val="single" w:sz="4" w:space="0" w:color="000000"/>
            </w:tcBorders>
            <w:shd w:val="clear" w:color="auto" w:fill="00004C"/>
            <w:tcMar>
              <w:left w:w="108" w:type="dxa"/>
              <w:right w:w="108" w:type="dxa"/>
            </w:tcMar>
          </w:tcPr>
          <w:p w14:paraId="725F3E97" w14:textId="77777777" w:rsidR="00F52E05" w:rsidRDefault="00F52E05" w:rsidP="00F52E05">
            <w:pPr>
              <w:suppressAutoHyphens/>
              <w:autoSpaceDN w:val="0"/>
              <w:spacing w:after="160" w:line="252" w:lineRule="auto"/>
              <w:jc w:val="both"/>
              <w:rPr>
                <w:kern w:val="3"/>
              </w:rPr>
            </w:pPr>
          </w:p>
        </w:tc>
      </w:tr>
      <w:tr w:rsidR="00F52E05" w14:paraId="41CFEE49" w14:textId="77777777" w:rsidTr="001F6198">
        <w:trPr>
          <w:gridAfter w:val="1"/>
          <w:wAfter w:w="718" w:type="dxa"/>
          <w:trHeight w:val="829"/>
        </w:trPr>
        <w:tc>
          <w:tcPr>
            <w:tcW w:w="5633"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014966ED" w14:textId="67403A95" w:rsidR="00F52E05" w:rsidRPr="001F6198" w:rsidRDefault="00F52E05" w:rsidP="00F52E05">
            <w:pPr>
              <w:suppressAutoHyphens/>
              <w:autoSpaceDN w:val="0"/>
              <w:spacing w:after="160" w:line="252" w:lineRule="auto"/>
              <w:jc w:val="both"/>
              <w:rPr>
                <w:rFonts w:ascii="Calibri" w:eastAsia="Times New Roman" w:hAnsi="Calibri" w:cs="Calibri"/>
                <w:b/>
                <w:bCs/>
                <w:iCs/>
                <w:kern w:val="3"/>
                <w:sz w:val="22"/>
                <w:szCs w:val="22"/>
                <w:lang w:eastAsia="zh-CN" w:bidi="ar"/>
              </w:rPr>
            </w:pPr>
            <w:r w:rsidRPr="001F6198">
              <w:rPr>
                <w:rFonts w:ascii="Calibri" w:eastAsia="Times New Roman" w:hAnsi="Calibri" w:cs="Calibri"/>
                <w:b/>
                <w:bCs/>
                <w:iCs/>
                <w:color w:val="00004C"/>
                <w:kern w:val="3"/>
                <w:sz w:val="22"/>
                <w:szCs w:val="22"/>
                <w:lang w:eastAsia="zh-CN" w:bidi="ar"/>
              </w:rPr>
              <w:lastRenderedPageBreak/>
              <w:t>Annex 3 – Declaration Form</w:t>
            </w:r>
            <w:r w:rsidRPr="001F6198">
              <w:rPr>
                <w:rFonts w:ascii="Calibri" w:eastAsia="Times New Roman" w:hAnsi="Calibri" w:cs="Calibri"/>
                <w:b/>
                <w:bCs/>
                <w:iCs/>
                <w:kern w:val="3"/>
                <w:sz w:val="22"/>
                <w:szCs w:val="22"/>
                <w:lang w:val="en-GB" w:eastAsia="zh-CN" w:bidi="ar"/>
              </w:rPr>
              <w:t xml:space="preserve"> </w:t>
            </w:r>
          </w:p>
        </w:tc>
        <w:sdt>
          <w:sdtPr>
            <w:rPr>
              <w:kern w:val="3"/>
            </w:rPr>
            <w:id w:val="467944462"/>
            <w14:checkbox>
              <w14:checked w14:val="0"/>
              <w14:checkedState w14:val="2612" w14:font="MS Gothic"/>
              <w14:uncheckedState w14:val="2610" w14:font="MS Gothic"/>
            </w14:checkbox>
          </w:sdtPr>
          <w:sdtContent>
            <w:tc>
              <w:tcPr>
                <w:tcW w:w="717"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77FE4C77" w14:textId="0F3CF5CA" w:rsidR="00F52E05" w:rsidRDefault="00F52E05" w:rsidP="00F52E05">
                <w:pPr>
                  <w:suppressAutoHyphens/>
                  <w:autoSpaceDN w:val="0"/>
                  <w:spacing w:after="160" w:line="252" w:lineRule="auto"/>
                  <w:jc w:val="both"/>
                  <w:rPr>
                    <w:kern w:val="3"/>
                  </w:rPr>
                </w:pPr>
                <w:r>
                  <w:rPr>
                    <w:rFonts w:ascii="MS Gothic" w:eastAsia="MS Gothic" w:hAnsi="MS Gothic" w:hint="eastAsia"/>
                    <w:kern w:val="3"/>
                  </w:rPr>
                  <w:t>☐</w:t>
                </w:r>
              </w:p>
            </w:tc>
          </w:sdtContent>
        </w:sdt>
        <w:sdt>
          <w:sdtPr>
            <w:rPr>
              <w:kern w:val="3"/>
            </w:rPr>
            <w:id w:val="1792868790"/>
            <w14:checkbox>
              <w14:checked w14:val="0"/>
              <w14:checkedState w14:val="2612" w14:font="MS Gothic"/>
              <w14:uncheckedState w14:val="2610" w14:font="MS Gothic"/>
            </w14:checkbox>
          </w:sdtPr>
          <w:sdtContent>
            <w:tc>
              <w:tcPr>
                <w:tcW w:w="718"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71C85E2D" w14:textId="7C97A304" w:rsidR="00F52E05" w:rsidRDefault="00F52E05" w:rsidP="00F52E05">
                <w:pPr>
                  <w:suppressAutoHyphens/>
                  <w:autoSpaceDN w:val="0"/>
                  <w:spacing w:after="160" w:line="252" w:lineRule="auto"/>
                  <w:jc w:val="both"/>
                  <w:rPr>
                    <w:kern w:val="3"/>
                  </w:rPr>
                </w:pPr>
                <w:r>
                  <w:rPr>
                    <w:rFonts w:ascii="MS Gothic" w:eastAsia="MS Gothic" w:hAnsi="MS Gothic" w:hint="eastAsia"/>
                    <w:kern w:val="3"/>
                  </w:rPr>
                  <w:t>☐</w:t>
                </w:r>
              </w:p>
            </w:tc>
          </w:sdtContent>
        </w:sdt>
        <w:tc>
          <w:tcPr>
            <w:tcW w:w="691" w:type="dxa"/>
            <w:tcBorders>
              <w:top w:val="single" w:sz="4" w:space="0" w:color="000000"/>
              <w:left w:val="single" w:sz="4" w:space="0" w:color="000000"/>
              <w:bottom w:val="single" w:sz="4" w:space="0" w:color="000000"/>
              <w:right w:val="single" w:sz="4" w:space="0" w:color="000000"/>
            </w:tcBorders>
            <w:shd w:val="clear" w:color="auto" w:fill="00004C"/>
            <w:tcMar>
              <w:left w:w="108" w:type="dxa"/>
              <w:right w:w="108" w:type="dxa"/>
            </w:tcMar>
          </w:tcPr>
          <w:p w14:paraId="2ED1CDC6" w14:textId="77777777" w:rsidR="00F52E05" w:rsidRDefault="00F52E05" w:rsidP="00F52E05">
            <w:pPr>
              <w:suppressAutoHyphens/>
              <w:autoSpaceDN w:val="0"/>
              <w:spacing w:after="160" w:line="252" w:lineRule="auto"/>
              <w:jc w:val="both"/>
              <w:rPr>
                <w:kern w:val="3"/>
              </w:rPr>
            </w:pPr>
          </w:p>
        </w:tc>
      </w:tr>
      <w:tr w:rsidR="00F52E05" w14:paraId="4B435DCA" w14:textId="77777777" w:rsidTr="001F6198">
        <w:trPr>
          <w:gridAfter w:val="1"/>
          <w:wAfter w:w="718" w:type="dxa"/>
          <w:trHeight w:val="829"/>
        </w:trPr>
        <w:tc>
          <w:tcPr>
            <w:tcW w:w="5633"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638A3A1D" w14:textId="0CEDE334" w:rsidR="00F52E05" w:rsidRPr="001F6198" w:rsidRDefault="00F52E05" w:rsidP="00F52E05">
            <w:pPr>
              <w:suppressAutoHyphens/>
              <w:autoSpaceDN w:val="0"/>
              <w:spacing w:after="160" w:line="252" w:lineRule="auto"/>
              <w:jc w:val="both"/>
              <w:rPr>
                <w:rFonts w:ascii="Calibri" w:eastAsia="Times New Roman" w:hAnsi="Calibri" w:cs="Calibri"/>
                <w:b/>
                <w:bCs/>
                <w:iCs/>
                <w:color w:val="00004C"/>
                <w:kern w:val="3"/>
                <w:sz w:val="22"/>
                <w:szCs w:val="22"/>
                <w:lang w:eastAsia="zh-CN" w:bidi="ar"/>
              </w:rPr>
            </w:pPr>
            <w:r>
              <w:rPr>
                <w:rFonts w:ascii="Calibri" w:eastAsia="Times New Roman" w:hAnsi="Calibri" w:cs="Calibri"/>
                <w:b/>
                <w:bCs/>
                <w:iCs/>
                <w:color w:val="00004C"/>
                <w:kern w:val="3"/>
                <w:sz w:val="22"/>
                <w:szCs w:val="22"/>
                <w:lang w:eastAsia="zh-CN" w:bidi="ar"/>
              </w:rPr>
              <w:t xml:space="preserve">Annex 4 - </w:t>
            </w:r>
            <w:r w:rsidRPr="00B85320">
              <w:rPr>
                <w:rFonts w:ascii="Calibri" w:eastAsia="Times New Roman" w:hAnsi="Calibri" w:cs="Calibri"/>
                <w:b/>
                <w:bCs/>
                <w:iCs/>
                <w:color w:val="00004C"/>
                <w:kern w:val="3"/>
                <w:sz w:val="22"/>
                <w:szCs w:val="22"/>
                <w:lang w:eastAsia="zh-CN" w:bidi="ar"/>
              </w:rPr>
              <w:t>Auditor’s/Accountant’s Declaration</w:t>
            </w:r>
          </w:p>
        </w:tc>
        <w:sdt>
          <w:sdtPr>
            <w:rPr>
              <w:kern w:val="3"/>
            </w:rPr>
            <w:id w:val="1757319319"/>
            <w14:checkbox>
              <w14:checked w14:val="0"/>
              <w14:checkedState w14:val="2612" w14:font="MS Gothic"/>
              <w14:uncheckedState w14:val="2610" w14:font="MS Gothic"/>
            </w14:checkbox>
          </w:sdtPr>
          <w:sdtContent>
            <w:tc>
              <w:tcPr>
                <w:tcW w:w="717"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48E4608C" w14:textId="35C2B8D7" w:rsidR="00F52E05" w:rsidRDefault="00F52E05" w:rsidP="00F52E05">
                <w:pPr>
                  <w:suppressAutoHyphens/>
                  <w:autoSpaceDN w:val="0"/>
                  <w:spacing w:after="160" w:line="252" w:lineRule="auto"/>
                  <w:jc w:val="both"/>
                  <w:rPr>
                    <w:kern w:val="3"/>
                  </w:rPr>
                </w:pPr>
                <w:r>
                  <w:rPr>
                    <w:rFonts w:ascii="MS Gothic" w:eastAsia="MS Gothic" w:hAnsi="MS Gothic" w:hint="eastAsia"/>
                    <w:kern w:val="3"/>
                  </w:rPr>
                  <w:t>☐</w:t>
                </w:r>
              </w:p>
            </w:tc>
          </w:sdtContent>
        </w:sdt>
        <w:sdt>
          <w:sdtPr>
            <w:rPr>
              <w:kern w:val="3"/>
            </w:rPr>
            <w:id w:val="421307978"/>
            <w14:checkbox>
              <w14:checked w14:val="0"/>
              <w14:checkedState w14:val="2612" w14:font="MS Gothic"/>
              <w14:uncheckedState w14:val="2610" w14:font="MS Gothic"/>
            </w14:checkbox>
          </w:sdtPr>
          <w:sdtContent>
            <w:tc>
              <w:tcPr>
                <w:tcW w:w="718"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7C58B7EB" w14:textId="64EF7530" w:rsidR="00F52E05" w:rsidRDefault="00F52E05" w:rsidP="00F52E05">
                <w:pPr>
                  <w:suppressAutoHyphens/>
                  <w:autoSpaceDN w:val="0"/>
                  <w:spacing w:after="160" w:line="252" w:lineRule="auto"/>
                  <w:jc w:val="both"/>
                  <w:rPr>
                    <w:kern w:val="3"/>
                  </w:rPr>
                </w:pPr>
                <w:r>
                  <w:rPr>
                    <w:rFonts w:ascii="MS Gothic" w:eastAsia="MS Gothic" w:hAnsi="MS Gothic" w:hint="eastAsia"/>
                    <w:kern w:val="3"/>
                  </w:rPr>
                  <w:t>☐</w:t>
                </w:r>
              </w:p>
            </w:tc>
          </w:sdtContent>
        </w:sdt>
        <w:tc>
          <w:tcPr>
            <w:tcW w:w="691" w:type="dxa"/>
            <w:tcBorders>
              <w:top w:val="single" w:sz="4" w:space="0" w:color="000000"/>
              <w:left w:val="single" w:sz="4" w:space="0" w:color="000000"/>
              <w:bottom w:val="single" w:sz="4" w:space="0" w:color="000000"/>
              <w:right w:val="single" w:sz="4" w:space="0" w:color="000000"/>
            </w:tcBorders>
            <w:shd w:val="clear" w:color="auto" w:fill="00004C"/>
            <w:tcMar>
              <w:left w:w="108" w:type="dxa"/>
              <w:right w:w="108" w:type="dxa"/>
            </w:tcMar>
          </w:tcPr>
          <w:p w14:paraId="7294A323" w14:textId="77777777" w:rsidR="00F52E05" w:rsidRDefault="00F52E05" w:rsidP="00F52E05">
            <w:pPr>
              <w:suppressAutoHyphens/>
              <w:autoSpaceDN w:val="0"/>
              <w:spacing w:after="160" w:line="252" w:lineRule="auto"/>
              <w:jc w:val="both"/>
              <w:rPr>
                <w:kern w:val="3"/>
              </w:rPr>
            </w:pPr>
          </w:p>
        </w:tc>
      </w:tr>
      <w:tr w:rsidR="00F52E05" w14:paraId="21FDFEAD" w14:textId="77777777" w:rsidTr="00FE13DC">
        <w:trPr>
          <w:gridAfter w:val="1"/>
          <w:wAfter w:w="718" w:type="dxa"/>
          <w:trHeight w:val="829"/>
        </w:trPr>
        <w:tc>
          <w:tcPr>
            <w:tcW w:w="5633"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05CEF5C0" w14:textId="295573CC" w:rsidR="00F52E05" w:rsidRPr="001F6198" w:rsidRDefault="00F52E05" w:rsidP="00F52E05">
            <w:pPr>
              <w:suppressAutoHyphens/>
              <w:autoSpaceDN w:val="0"/>
              <w:spacing w:after="160" w:line="252" w:lineRule="auto"/>
              <w:jc w:val="both"/>
              <w:rPr>
                <w:rFonts w:ascii="Calibri" w:eastAsia="Times New Roman" w:hAnsi="Calibri" w:cs="Calibri"/>
                <w:b/>
                <w:bCs/>
                <w:iCs/>
                <w:color w:val="00004C"/>
                <w:kern w:val="3"/>
                <w:sz w:val="22"/>
                <w:szCs w:val="22"/>
                <w:lang w:eastAsia="zh-CN" w:bidi="ar"/>
              </w:rPr>
            </w:pPr>
            <w:r w:rsidRPr="001F6198">
              <w:rPr>
                <w:rFonts w:ascii="Calibri" w:eastAsia="Times New Roman" w:hAnsi="Calibri" w:cs="Calibri"/>
                <w:b/>
                <w:bCs/>
                <w:iCs/>
                <w:color w:val="00004C"/>
                <w:kern w:val="3"/>
                <w:sz w:val="22"/>
                <w:szCs w:val="22"/>
                <w:lang w:eastAsia="zh-CN" w:bidi="ar"/>
              </w:rPr>
              <w:t>In case of Voluntary Organizations applying under this measure:</w:t>
            </w:r>
          </w:p>
          <w:p w14:paraId="6FB67427" w14:textId="1CD4DDE8" w:rsidR="00F52E05" w:rsidRDefault="00F52E05">
            <w:pPr>
              <w:numPr>
                <w:ilvl w:val="0"/>
                <w:numId w:val="2"/>
              </w:numPr>
              <w:suppressAutoHyphens/>
              <w:autoSpaceDN w:val="0"/>
              <w:spacing w:before="100" w:after="160" w:line="264" w:lineRule="auto"/>
              <w:jc w:val="both"/>
              <w:rPr>
                <w:kern w:val="3"/>
              </w:rPr>
            </w:pPr>
            <w:r>
              <w:rPr>
                <w:rFonts w:ascii="Calibri" w:eastAsia="Times New Roman" w:hAnsi="Calibri" w:cs="Calibri"/>
                <w:iCs/>
                <w:kern w:val="3"/>
                <w:sz w:val="22"/>
                <w:szCs w:val="22"/>
                <w:lang w:eastAsia="zh-CN" w:bidi="ar"/>
              </w:rPr>
              <w:t xml:space="preserve">The latest Compliance Certificate issued by the </w:t>
            </w:r>
            <w:r>
              <w:rPr>
                <w:rFonts w:ascii="Calibri" w:eastAsia="Times New Roman" w:hAnsi="Calibri" w:cs="Calibri"/>
                <w:bCs/>
                <w:kern w:val="3"/>
                <w:sz w:val="22"/>
                <w:szCs w:val="22"/>
                <w:lang w:eastAsia="zh-CN" w:bidi="ar"/>
              </w:rPr>
              <w:t xml:space="preserve">Commissioner for Voluntary </w:t>
            </w:r>
            <w:r>
              <w:rPr>
                <w:rFonts w:ascii="Calibri" w:eastAsia="Times New Roman" w:hAnsi="Calibri" w:cs="Calibri"/>
                <w:bCs/>
                <w:kern w:val="3"/>
                <w:sz w:val="22"/>
                <w:szCs w:val="22"/>
                <w:lang w:val="mt-MT" w:eastAsia="zh-CN" w:bidi="ar"/>
              </w:rPr>
              <w:t>Organizations</w:t>
            </w:r>
            <w:r>
              <w:rPr>
                <w:rFonts w:ascii="Calibri" w:eastAsia="Times New Roman" w:hAnsi="Calibri" w:cs="Calibri"/>
                <w:bCs/>
                <w:kern w:val="3"/>
                <w:sz w:val="22"/>
                <w:szCs w:val="22"/>
                <w:lang w:eastAsia="zh-CN" w:bidi="ar"/>
              </w:rPr>
              <w:t>. In case the Certificate has not been issued, an email from the same Office should suffice. (</w:t>
            </w:r>
            <w:r w:rsidRPr="00A12CD6">
              <w:rPr>
                <w:rFonts w:ascii="Calibri" w:eastAsia="Times New Roman" w:hAnsi="Calibri" w:cs="Calibri"/>
                <w:bCs/>
                <w:i/>
                <w:kern w:val="3"/>
                <w:sz w:val="22"/>
                <w:szCs w:val="22"/>
                <w:lang w:eastAsia="zh-CN" w:bidi="ar"/>
              </w:rPr>
              <w:t>The G</w:t>
            </w:r>
            <w:r>
              <w:rPr>
                <w:rFonts w:ascii="Calibri" w:eastAsia="Times New Roman" w:hAnsi="Calibri" w:cs="Calibri"/>
                <w:bCs/>
                <w:i/>
                <w:kern w:val="3"/>
                <w:sz w:val="22"/>
                <w:szCs w:val="22"/>
                <w:lang w:eastAsia="zh-CN" w:bidi="ar"/>
              </w:rPr>
              <w:t>X</w:t>
            </w:r>
            <w:r w:rsidRPr="00A12CD6">
              <w:rPr>
                <w:rFonts w:ascii="Calibri" w:eastAsia="Times New Roman" w:hAnsi="Calibri" w:cs="Calibri"/>
                <w:bCs/>
                <w:i/>
                <w:kern w:val="3"/>
                <w:sz w:val="22"/>
                <w:szCs w:val="22"/>
                <w:lang w:eastAsia="zh-CN" w:bidi="ar"/>
              </w:rPr>
              <w:t xml:space="preserve">F reserves the right to verify with the Office of the Commissioner for Voluntary </w:t>
            </w:r>
            <w:proofErr w:type="spellStart"/>
            <w:r w:rsidRPr="00A12CD6">
              <w:rPr>
                <w:rFonts w:ascii="Calibri" w:eastAsia="Times New Roman" w:hAnsi="Calibri" w:cs="Calibri"/>
                <w:bCs/>
                <w:i/>
                <w:kern w:val="3"/>
                <w:sz w:val="22"/>
                <w:szCs w:val="22"/>
                <w:lang w:eastAsia="zh-CN" w:bidi="ar"/>
              </w:rPr>
              <w:t>Organisations</w:t>
            </w:r>
            <w:proofErr w:type="spellEnd"/>
            <w:r w:rsidRPr="00A12CD6">
              <w:rPr>
                <w:rFonts w:ascii="Calibri" w:eastAsia="Times New Roman" w:hAnsi="Calibri" w:cs="Calibri"/>
                <w:bCs/>
                <w:i/>
                <w:kern w:val="3"/>
                <w:sz w:val="22"/>
                <w:szCs w:val="22"/>
                <w:lang w:eastAsia="zh-CN" w:bidi="ar"/>
              </w:rPr>
              <w:t xml:space="preserve"> that the voluntary </w:t>
            </w:r>
            <w:proofErr w:type="spellStart"/>
            <w:r w:rsidRPr="00A12CD6">
              <w:rPr>
                <w:rFonts w:ascii="Calibri" w:eastAsia="Times New Roman" w:hAnsi="Calibri" w:cs="Calibri"/>
                <w:bCs/>
                <w:i/>
                <w:kern w:val="3"/>
                <w:sz w:val="22"/>
                <w:szCs w:val="22"/>
                <w:lang w:eastAsia="zh-CN" w:bidi="ar"/>
              </w:rPr>
              <w:t>organisation</w:t>
            </w:r>
            <w:proofErr w:type="spellEnd"/>
            <w:r w:rsidRPr="00A12CD6">
              <w:rPr>
                <w:rFonts w:ascii="Calibri" w:eastAsia="Times New Roman" w:hAnsi="Calibri" w:cs="Calibri"/>
                <w:bCs/>
                <w:i/>
                <w:kern w:val="3"/>
                <w:sz w:val="22"/>
                <w:szCs w:val="22"/>
                <w:lang w:eastAsia="zh-CN" w:bidi="ar"/>
              </w:rPr>
              <w:t xml:space="preserve"> is compliant.</w:t>
            </w:r>
          </w:p>
          <w:p w14:paraId="4FF9E851" w14:textId="5988D324" w:rsidR="00F52E05" w:rsidRPr="00884D7D" w:rsidRDefault="00F52E05">
            <w:pPr>
              <w:numPr>
                <w:ilvl w:val="0"/>
                <w:numId w:val="2"/>
              </w:numPr>
              <w:suppressAutoHyphens/>
              <w:autoSpaceDN w:val="0"/>
              <w:spacing w:before="100" w:after="160" w:line="264" w:lineRule="auto"/>
              <w:jc w:val="both"/>
              <w:rPr>
                <w:rFonts w:eastAsia="Times New Roman" w:cs="Calibri"/>
                <w:kern w:val="3"/>
              </w:rPr>
            </w:pPr>
            <w:r>
              <w:rPr>
                <w:rFonts w:ascii="Calibri" w:eastAsia="Times New Roman" w:hAnsi="Calibri" w:cs="Calibri"/>
                <w:kern w:val="3"/>
                <w:sz w:val="22"/>
                <w:szCs w:val="22"/>
                <w:lang w:eastAsia="zh-CN" w:bidi="ar"/>
              </w:rPr>
              <w:t>List of committee members (including their role, ID number and address);</w:t>
            </w:r>
            <w:r w:rsidRPr="00884D7D">
              <w:rPr>
                <w:rFonts w:eastAsia="Times New Roman" w:cs="Calibri"/>
              </w:rPr>
              <w:t>.</w:t>
            </w:r>
          </w:p>
          <w:p w14:paraId="250A7D6D" w14:textId="555A572B" w:rsidR="00F52E05" w:rsidRDefault="00F52E05" w:rsidP="00F52E05">
            <w:pPr>
              <w:suppressAutoHyphens/>
              <w:autoSpaceDN w:val="0"/>
              <w:spacing w:after="160" w:line="252" w:lineRule="auto"/>
              <w:jc w:val="both"/>
              <w:rPr>
                <w:kern w:val="3"/>
              </w:rPr>
            </w:pPr>
          </w:p>
        </w:tc>
        <w:tc>
          <w:tcPr>
            <w:tcW w:w="717"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25A1A719" w14:textId="77777777" w:rsidR="00F52E05" w:rsidRDefault="00F52E05" w:rsidP="00F52E05">
            <w:pPr>
              <w:suppressAutoHyphens/>
              <w:autoSpaceDN w:val="0"/>
              <w:spacing w:after="160" w:line="252" w:lineRule="auto"/>
              <w:jc w:val="both"/>
              <w:rPr>
                <w:kern w:val="3"/>
              </w:rPr>
            </w:pPr>
          </w:p>
          <w:p w14:paraId="68A1D1C4" w14:textId="77777777" w:rsidR="00F52E05" w:rsidRDefault="00F52E05" w:rsidP="00F52E05">
            <w:pPr>
              <w:suppressAutoHyphens/>
              <w:autoSpaceDN w:val="0"/>
              <w:spacing w:after="160" w:line="252" w:lineRule="auto"/>
              <w:jc w:val="both"/>
              <w:rPr>
                <w:kern w:val="3"/>
              </w:rPr>
            </w:pPr>
          </w:p>
          <w:sdt>
            <w:sdtPr>
              <w:rPr>
                <w:kern w:val="3"/>
              </w:rPr>
              <w:id w:val="760953474"/>
              <w14:checkbox>
                <w14:checked w14:val="0"/>
                <w14:checkedState w14:val="2612" w14:font="MS Gothic"/>
                <w14:uncheckedState w14:val="2610" w14:font="MS Gothic"/>
              </w14:checkbox>
            </w:sdtPr>
            <w:sdtContent>
              <w:p w14:paraId="103A3D66" w14:textId="77777777" w:rsidR="00F52E05" w:rsidRDefault="00F52E05" w:rsidP="00F52E05">
                <w:pPr>
                  <w:suppressAutoHyphens/>
                  <w:autoSpaceDN w:val="0"/>
                  <w:spacing w:after="160" w:line="252" w:lineRule="auto"/>
                  <w:jc w:val="both"/>
                  <w:rPr>
                    <w:kern w:val="3"/>
                  </w:rPr>
                </w:pPr>
                <w:r>
                  <w:rPr>
                    <w:rFonts w:ascii="MS Gothic" w:eastAsia="MS Gothic" w:hAnsi="MS Gothic" w:hint="eastAsia"/>
                    <w:kern w:val="3"/>
                  </w:rPr>
                  <w:t>☐</w:t>
                </w:r>
              </w:p>
            </w:sdtContent>
          </w:sdt>
          <w:p w14:paraId="5ECF3D8A" w14:textId="77777777" w:rsidR="00F52E05" w:rsidRPr="00A12CD6" w:rsidRDefault="00F52E05" w:rsidP="00F52E05">
            <w:pPr>
              <w:jc w:val="both"/>
            </w:pPr>
          </w:p>
          <w:p w14:paraId="640793AE" w14:textId="77777777" w:rsidR="00F52E05" w:rsidRDefault="00F52E05" w:rsidP="00F52E05">
            <w:pPr>
              <w:jc w:val="both"/>
            </w:pPr>
          </w:p>
          <w:p w14:paraId="34CA9179" w14:textId="77777777" w:rsidR="00F52E05" w:rsidRDefault="00F52E05" w:rsidP="00F52E05">
            <w:pPr>
              <w:jc w:val="both"/>
            </w:pPr>
          </w:p>
          <w:p w14:paraId="58A0DE4F" w14:textId="77777777" w:rsidR="00F52E05" w:rsidRDefault="00F52E05" w:rsidP="00F52E05">
            <w:pPr>
              <w:jc w:val="both"/>
            </w:pPr>
          </w:p>
          <w:p w14:paraId="378128D9" w14:textId="77777777" w:rsidR="00F52E05" w:rsidRPr="00A12CD6" w:rsidRDefault="00F52E05" w:rsidP="00F52E05">
            <w:pPr>
              <w:jc w:val="both"/>
            </w:pPr>
          </w:p>
          <w:p w14:paraId="4192EFC3" w14:textId="77777777" w:rsidR="00F52E05" w:rsidRDefault="00F52E05" w:rsidP="00F52E05">
            <w:pPr>
              <w:jc w:val="both"/>
              <w:rPr>
                <w:kern w:val="3"/>
              </w:rPr>
            </w:pPr>
          </w:p>
          <w:sdt>
            <w:sdtPr>
              <w:id w:val="-184667725"/>
              <w14:checkbox>
                <w14:checked w14:val="0"/>
                <w14:checkedState w14:val="2612" w14:font="MS Gothic"/>
                <w14:uncheckedState w14:val="2610" w14:font="MS Gothic"/>
              </w14:checkbox>
            </w:sdtPr>
            <w:sdtContent>
              <w:p w14:paraId="1E7A8FE6" w14:textId="7250D00E" w:rsidR="00F52E05" w:rsidRPr="00A12CD6" w:rsidRDefault="00F52E05" w:rsidP="00F52E05">
                <w:pPr>
                  <w:jc w:val="both"/>
                </w:pPr>
                <w:r>
                  <w:rPr>
                    <w:rFonts w:ascii="MS Gothic" w:eastAsia="MS Gothic" w:hAnsi="MS Gothic" w:hint="eastAsia"/>
                  </w:rPr>
                  <w:t>☐</w:t>
                </w:r>
              </w:p>
            </w:sdtContent>
          </w:sdt>
        </w:tc>
        <w:tc>
          <w:tcPr>
            <w:tcW w:w="718"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3B7E3D22" w14:textId="77777777" w:rsidR="00F52E05" w:rsidRDefault="00F52E05" w:rsidP="00F52E05">
            <w:pPr>
              <w:suppressAutoHyphens/>
              <w:autoSpaceDN w:val="0"/>
              <w:spacing w:after="160" w:line="252" w:lineRule="auto"/>
              <w:jc w:val="both"/>
              <w:rPr>
                <w:kern w:val="3"/>
              </w:rPr>
            </w:pPr>
          </w:p>
          <w:p w14:paraId="07BA2C52" w14:textId="77777777" w:rsidR="00F52E05" w:rsidRDefault="00F52E05" w:rsidP="00F52E05">
            <w:pPr>
              <w:suppressAutoHyphens/>
              <w:autoSpaceDN w:val="0"/>
              <w:spacing w:after="160" w:line="252" w:lineRule="auto"/>
              <w:jc w:val="both"/>
              <w:rPr>
                <w:kern w:val="3"/>
              </w:rPr>
            </w:pPr>
          </w:p>
          <w:sdt>
            <w:sdtPr>
              <w:rPr>
                <w:kern w:val="3"/>
              </w:rPr>
              <w:id w:val="259113135"/>
              <w14:checkbox>
                <w14:checked w14:val="0"/>
                <w14:checkedState w14:val="2612" w14:font="MS Gothic"/>
                <w14:uncheckedState w14:val="2610" w14:font="MS Gothic"/>
              </w14:checkbox>
            </w:sdtPr>
            <w:sdtContent>
              <w:p w14:paraId="65245853" w14:textId="77777777" w:rsidR="00F52E05" w:rsidRDefault="00F52E05" w:rsidP="00F52E05">
                <w:pPr>
                  <w:suppressAutoHyphens/>
                  <w:autoSpaceDN w:val="0"/>
                  <w:spacing w:after="160" w:line="252" w:lineRule="auto"/>
                  <w:jc w:val="both"/>
                  <w:rPr>
                    <w:kern w:val="3"/>
                  </w:rPr>
                </w:pPr>
                <w:r>
                  <w:rPr>
                    <w:rFonts w:ascii="MS Gothic" w:eastAsia="MS Gothic" w:hAnsi="MS Gothic" w:hint="eastAsia"/>
                    <w:kern w:val="3"/>
                  </w:rPr>
                  <w:t>☐</w:t>
                </w:r>
              </w:p>
            </w:sdtContent>
          </w:sdt>
          <w:p w14:paraId="1F73A880" w14:textId="77777777" w:rsidR="00F52E05" w:rsidRPr="00A12CD6" w:rsidRDefault="00F52E05" w:rsidP="00F52E05">
            <w:pPr>
              <w:jc w:val="both"/>
            </w:pPr>
          </w:p>
          <w:p w14:paraId="2267DAEE" w14:textId="77777777" w:rsidR="00F52E05" w:rsidRDefault="00F52E05" w:rsidP="00F52E05">
            <w:pPr>
              <w:jc w:val="both"/>
            </w:pPr>
          </w:p>
          <w:p w14:paraId="0B672C6F" w14:textId="77777777" w:rsidR="00F52E05" w:rsidRDefault="00F52E05" w:rsidP="00F52E05">
            <w:pPr>
              <w:jc w:val="both"/>
            </w:pPr>
          </w:p>
          <w:p w14:paraId="75E5DC9A" w14:textId="77777777" w:rsidR="00F52E05" w:rsidRDefault="00F52E05" w:rsidP="00F52E05">
            <w:pPr>
              <w:jc w:val="both"/>
            </w:pPr>
          </w:p>
          <w:p w14:paraId="2A1FF851" w14:textId="77777777" w:rsidR="00F52E05" w:rsidRPr="00A12CD6" w:rsidRDefault="00F52E05" w:rsidP="00F52E05">
            <w:pPr>
              <w:jc w:val="both"/>
            </w:pPr>
          </w:p>
          <w:p w14:paraId="49900797" w14:textId="77777777" w:rsidR="00F52E05" w:rsidRDefault="00F52E05" w:rsidP="00F52E05">
            <w:pPr>
              <w:jc w:val="both"/>
              <w:rPr>
                <w:kern w:val="3"/>
              </w:rPr>
            </w:pPr>
          </w:p>
          <w:sdt>
            <w:sdtPr>
              <w:id w:val="-724600910"/>
              <w14:checkbox>
                <w14:checked w14:val="0"/>
                <w14:checkedState w14:val="2612" w14:font="MS Gothic"/>
                <w14:uncheckedState w14:val="2610" w14:font="MS Gothic"/>
              </w14:checkbox>
            </w:sdtPr>
            <w:sdtContent>
              <w:p w14:paraId="5EEF211A" w14:textId="182B5911" w:rsidR="00F52E05" w:rsidRPr="00A12CD6" w:rsidRDefault="00F52E05" w:rsidP="00F52E05">
                <w:pPr>
                  <w:jc w:val="both"/>
                </w:pPr>
                <w:r>
                  <w:rPr>
                    <w:rFonts w:ascii="MS Gothic" w:eastAsia="MS Gothic" w:hAnsi="MS Gothic" w:hint="eastAsia"/>
                  </w:rPr>
                  <w:t>☐</w:t>
                </w:r>
              </w:p>
            </w:sdtContent>
          </w:sdt>
        </w:tc>
        <w:tc>
          <w:tcPr>
            <w:tcW w:w="691" w:type="dxa"/>
            <w:tcBorders>
              <w:top w:val="single" w:sz="4" w:space="0" w:color="000000"/>
              <w:left w:val="single" w:sz="4" w:space="0" w:color="000000"/>
              <w:bottom w:val="single" w:sz="4" w:space="0" w:color="000000"/>
              <w:right w:val="single" w:sz="4" w:space="0" w:color="000000"/>
            </w:tcBorders>
            <w:shd w:val="clear" w:color="auto" w:fill="00003E"/>
            <w:tcMar>
              <w:left w:w="108" w:type="dxa"/>
              <w:right w:w="108" w:type="dxa"/>
            </w:tcMar>
          </w:tcPr>
          <w:p w14:paraId="16D5C547" w14:textId="77777777" w:rsidR="00F52E05" w:rsidRDefault="00F52E05" w:rsidP="00F52E05">
            <w:pPr>
              <w:suppressAutoHyphens/>
              <w:autoSpaceDN w:val="0"/>
              <w:spacing w:after="160" w:line="252" w:lineRule="auto"/>
              <w:jc w:val="both"/>
              <w:rPr>
                <w:kern w:val="3"/>
              </w:rPr>
            </w:pPr>
          </w:p>
        </w:tc>
      </w:tr>
      <w:tr w:rsidR="00F52E05" w14:paraId="3ED6CB6C" w14:textId="77777777" w:rsidTr="001F6198">
        <w:trPr>
          <w:gridAfter w:val="1"/>
          <w:wAfter w:w="718" w:type="dxa"/>
          <w:trHeight w:val="3162"/>
        </w:trPr>
        <w:tc>
          <w:tcPr>
            <w:tcW w:w="5633"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336AD98F" w14:textId="57EC83BD" w:rsidR="00F52E05" w:rsidRPr="00E32936" w:rsidRDefault="00F52E05" w:rsidP="00F52E05">
            <w:pPr>
              <w:suppressAutoHyphens/>
              <w:autoSpaceDE w:val="0"/>
              <w:autoSpaceDN w:val="0"/>
              <w:spacing w:before="100" w:after="160" w:line="264" w:lineRule="auto"/>
              <w:jc w:val="both"/>
              <w:rPr>
                <w:kern w:val="3"/>
              </w:rPr>
            </w:pPr>
            <w:r w:rsidRPr="006727EB">
              <w:rPr>
                <w:rFonts w:ascii="Calibri" w:eastAsia="Times New Roman" w:hAnsi="Calibri" w:cs="Calibri"/>
                <w:b/>
                <w:bCs/>
                <w:iCs/>
                <w:color w:val="00004C"/>
                <w:kern w:val="3"/>
                <w:sz w:val="22"/>
                <w:szCs w:val="22"/>
                <w:lang w:eastAsia="zh-CN" w:bidi="ar"/>
              </w:rPr>
              <w:t>5) In case of Local councils and/or regional councils applying under this measure:</w:t>
            </w:r>
            <w:r>
              <w:rPr>
                <w:rFonts w:ascii="Calibri" w:eastAsia="Times New Roman" w:hAnsi="Calibri" w:cs="Calibri"/>
                <w:kern w:val="3"/>
                <w:sz w:val="22"/>
                <w:szCs w:val="22"/>
                <w:lang w:eastAsia="zh-CN" w:bidi="ar"/>
              </w:rPr>
              <w:t xml:space="preserve"> </w:t>
            </w:r>
          </w:p>
          <w:p w14:paraId="252902A4" w14:textId="2F8226F5" w:rsidR="00F52E05" w:rsidRPr="004A73FF" w:rsidRDefault="00F52E05">
            <w:pPr>
              <w:pStyle w:val="msolistparagraph0"/>
              <w:numPr>
                <w:ilvl w:val="0"/>
                <w:numId w:val="3"/>
              </w:numPr>
              <w:autoSpaceDE w:val="0"/>
              <w:spacing w:before="100" w:after="0" w:line="264" w:lineRule="auto"/>
              <w:contextualSpacing w:val="0"/>
              <w:jc w:val="both"/>
            </w:pPr>
            <w:r>
              <w:rPr>
                <w:rFonts w:eastAsia="SimSun" w:cs="Calibri"/>
                <w:sz w:val="21"/>
                <w:szCs w:val="21"/>
              </w:rPr>
              <w:t xml:space="preserve">Joint Declaration by Mayor, Executive Secretary,  of the Local Council, </w:t>
            </w:r>
            <w:r>
              <w:rPr>
                <w:rFonts w:eastAsia="Times New Roman" w:cs="Calibri"/>
                <w:kern w:val="0"/>
              </w:rPr>
              <w:t>stating that the Local Council commits to its co-financing obligations. This declaration shall be issued not earlier than three months from the date of the submission of the application.</w:t>
            </w:r>
          </w:p>
          <w:p w14:paraId="13C582A9" w14:textId="77777777" w:rsidR="004A73FF" w:rsidRPr="004A73FF" w:rsidRDefault="004A73FF" w:rsidP="004A73FF">
            <w:pPr>
              <w:pStyle w:val="msolistparagraph0"/>
              <w:autoSpaceDE w:val="0"/>
              <w:spacing w:before="100" w:after="0" w:line="264" w:lineRule="auto"/>
              <w:ind w:left="425"/>
              <w:contextualSpacing w:val="0"/>
              <w:jc w:val="both"/>
            </w:pPr>
          </w:p>
          <w:p w14:paraId="41187C13" w14:textId="77777777" w:rsidR="004A73FF" w:rsidRPr="008A6391" w:rsidRDefault="004A73FF">
            <w:pPr>
              <w:pStyle w:val="msolistparagraph0"/>
              <w:numPr>
                <w:ilvl w:val="0"/>
                <w:numId w:val="3"/>
              </w:numPr>
              <w:autoSpaceDE w:val="0"/>
              <w:spacing w:before="100" w:after="0" w:line="264" w:lineRule="auto"/>
              <w:contextualSpacing w:val="0"/>
              <w:jc w:val="both"/>
            </w:pPr>
            <w:r>
              <w:rPr>
                <w:rFonts w:eastAsia="Times New Roman" w:cs="Calibri"/>
                <w:kern w:val="0"/>
              </w:rPr>
              <w:t>The signature of the p</w:t>
            </w:r>
            <w:r w:rsidRPr="00B9603C">
              <w:rPr>
                <w:rFonts w:eastAsia="Times New Roman" w:cs="Calibri"/>
                <w:kern w:val="0"/>
              </w:rPr>
              <w:t>ermanent Secretary</w:t>
            </w:r>
            <w:r>
              <w:rPr>
                <w:rFonts w:eastAsia="Times New Roman" w:cs="Calibri"/>
                <w:kern w:val="0"/>
              </w:rPr>
              <w:t xml:space="preserve"> on the application  form.</w:t>
            </w:r>
          </w:p>
          <w:p w14:paraId="1C561391" w14:textId="77777777" w:rsidR="004A73FF" w:rsidRPr="008A6391" w:rsidRDefault="004A73FF" w:rsidP="004A73FF">
            <w:pPr>
              <w:pStyle w:val="msolistparagraph0"/>
              <w:autoSpaceDE w:val="0"/>
              <w:spacing w:before="100" w:after="0" w:line="264" w:lineRule="auto"/>
              <w:ind w:left="425"/>
              <w:contextualSpacing w:val="0"/>
              <w:jc w:val="both"/>
            </w:pPr>
          </w:p>
          <w:p w14:paraId="40EBE688" w14:textId="77777777" w:rsidR="00F52E05" w:rsidRDefault="00F52E05" w:rsidP="00F52E05">
            <w:pPr>
              <w:pStyle w:val="ListParagraph"/>
              <w:jc w:val="both"/>
            </w:pPr>
          </w:p>
          <w:p w14:paraId="3F57ADC8" w14:textId="77777777" w:rsidR="00F52E05" w:rsidRDefault="00F52E05" w:rsidP="00F52E05">
            <w:pPr>
              <w:suppressAutoHyphens/>
              <w:autoSpaceDE w:val="0"/>
              <w:autoSpaceDN w:val="0"/>
              <w:spacing w:after="160" w:line="252" w:lineRule="auto"/>
              <w:jc w:val="both"/>
              <w:rPr>
                <w:rFonts w:cs="Calibri"/>
                <w:kern w:val="3"/>
              </w:rPr>
            </w:pPr>
          </w:p>
        </w:tc>
        <w:tc>
          <w:tcPr>
            <w:tcW w:w="717"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729033C4" w14:textId="77777777" w:rsidR="00F52E05" w:rsidRDefault="00F52E05" w:rsidP="00F52E05">
            <w:pPr>
              <w:suppressAutoHyphens/>
              <w:autoSpaceDN w:val="0"/>
              <w:spacing w:after="160" w:line="252" w:lineRule="auto"/>
              <w:jc w:val="both"/>
              <w:rPr>
                <w:kern w:val="3"/>
              </w:rPr>
            </w:pPr>
          </w:p>
          <w:p w14:paraId="37A84A7B" w14:textId="77777777" w:rsidR="00F52E05" w:rsidRPr="001F6198" w:rsidRDefault="00F52E05" w:rsidP="00F52E05">
            <w:pPr>
              <w:jc w:val="both"/>
            </w:pPr>
          </w:p>
          <w:p w14:paraId="3F7CA4AD" w14:textId="77777777" w:rsidR="00F52E05" w:rsidRDefault="00F52E05" w:rsidP="00F52E05">
            <w:pPr>
              <w:jc w:val="both"/>
              <w:rPr>
                <w:kern w:val="3"/>
              </w:rPr>
            </w:pPr>
          </w:p>
          <w:sdt>
            <w:sdtPr>
              <w:id w:val="2045945672"/>
              <w14:checkbox>
                <w14:checked w14:val="0"/>
                <w14:checkedState w14:val="2612" w14:font="MS Gothic"/>
                <w14:uncheckedState w14:val="2610" w14:font="MS Gothic"/>
              </w14:checkbox>
            </w:sdtPr>
            <w:sdtContent>
              <w:p w14:paraId="0FBB8450" w14:textId="72AEF6CD" w:rsidR="00F52E05" w:rsidRDefault="004A73FF" w:rsidP="00F52E05">
                <w:pPr>
                  <w:jc w:val="both"/>
                  <w:rPr>
                    <w:rFonts w:ascii="MS Gothic" w:eastAsia="MS Gothic" w:hAnsi="MS Gothic"/>
                  </w:rPr>
                </w:pPr>
                <w:r>
                  <w:rPr>
                    <w:rFonts w:ascii="MS Gothic" w:eastAsia="MS Gothic" w:hAnsi="MS Gothic" w:hint="eastAsia"/>
                  </w:rPr>
                  <w:t>☐</w:t>
                </w:r>
              </w:p>
            </w:sdtContent>
          </w:sdt>
          <w:p w14:paraId="613D0F0A" w14:textId="77777777" w:rsidR="004A73FF" w:rsidRPr="004A73FF" w:rsidRDefault="004A73FF" w:rsidP="004A73FF"/>
          <w:p w14:paraId="2EC88D0B" w14:textId="77777777" w:rsidR="004A73FF" w:rsidRDefault="004A73FF" w:rsidP="004A73FF">
            <w:pPr>
              <w:rPr>
                <w:rFonts w:ascii="MS Gothic" w:eastAsia="MS Gothic" w:hAnsi="MS Gothic"/>
              </w:rPr>
            </w:pPr>
          </w:p>
          <w:p w14:paraId="5D4D01E3" w14:textId="77777777" w:rsidR="004A73FF" w:rsidRDefault="004A73FF" w:rsidP="004A73FF">
            <w:pPr>
              <w:suppressAutoHyphens/>
              <w:autoSpaceDN w:val="0"/>
              <w:spacing w:after="160" w:line="252" w:lineRule="auto"/>
              <w:jc w:val="both"/>
              <w:rPr>
                <w:kern w:val="3"/>
              </w:rPr>
            </w:pPr>
          </w:p>
          <w:p w14:paraId="6E4E529B" w14:textId="77777777" w:rsidR="004A73FF" w:rsidRPr="001F6198" w:rsidRDefault="004A73FF" w:rsidP="004A73FF">
            <w:pPr>
              <w:jc w:val="both"/>
            </w:pPr>
          </w:p>
          <w:p w14:paraId="4DC3E8C9" w14:textId="77777777" w:rsidR="004A73FF" w:rsidRDefault="004A73FF" w:rsidP="004A73FF">
            <w:pPr>
              <w:jc w:val="both"/>
              <w:rPr>
                <w:kern w:val="3"/>
              </w:rPr>
            </w:pPr>
          </w:p>
          <w:sdt>
            <w:sdtPr>
              <w:id w:val="-1112659991"/>
              <w14:checkbox>
                <w14:checked w14:val="0"/>
                <w14:checkedState w14:val="2612" w14:font="MS Gothic"/>
                <w14:uncheckedState w14:val="2610" w14:font="MS Gothic"/>
              </w14:checkbox>
            </w:sdtPr>
            <w:sdtContent>
              <w:p w14:paraId="6FC6572F" w14:textId="77777777" w:rsidR="004A73FF" w:rsidRPr="001F6198" w:rsidRDefault="004A73FF" w:rsidP="004A73FF">
                <w:pPr>
                  <w:jc w:val="both"/>
                </w:pPr>
                <w:r>
                  <w:rPr>
                    <w:rFonts w:ascii="MS Gothic" w:eastAsia="MS Gothic" w:hAnsi="MS Gothic" w:hint="eastAsia"/>
                  </w:rPr>
                  <w:t>☐</w:t>
                </w:r>
              </w:p>
            </w:sdtContent>
          </w:sdt>
          <w:p w14:paraId="270BA30E" w14:textId="77777777" w:rsidR="004A73FF" w:rsidRDefault="004A73FF" w:rsidP="004A73FF">
            <w:pPr>
              <w:suppressAutoHyphens/>
              <w:autoSpaceDN w:val="0"/>
              <w:spacing w:after="160" w:line="252" w:lineRule="auto"/>
              <w:jc w:val="both"/>
              <w:rPr>
                <w:kern w:val="3"/>
              </w:rPr>
            </w:pPr>
          </w:p>
          <w:p w14:paraId="047B2908" w14:textId="77777777" w:rsidR="004A73FF" w:rsidRPr="001F6198" w:rsidRDefault="004A73FF" w:rsidP="004A73FF">
            <w:pPr>
              <w:jc w:val="both"/>
            </w:pPr>
          </w:p>
          <w:p w14:paraId="03E1BC53" w14:textId="77777777" w:rsidR="004A73FF" w:rsidRDefault="004A73FF" w:rsidP="004A73FF">
            <w:pPr>
              <w:jc w:val="both"/>
              <w:rPr>
                <w:kern w:val="3"/>
              </w:rPr>
            </w:pPr>
          </w:p>
          <w:p w14:paraId="06027A46" w14:textId="22964FD0" w:rsidR="004A73FF" w:rsidRPr="001F6198" w:rsidRDefault="004A73FF" w:rsidP="004A73FF">
            <w:pPr>
              <w:jc w:val="both"/>
            </w:pPr>
          </w:p>
          <w:p w14:paraId="21B29F0F" w14:textId="6826A845" w:rsidR="004A73FF" w:rsidRPr="004A73FF" w:rsidRDefault="004A73FF" w:rsidP="004A73FF"/>
        </w:tc>
        <w:tc>
          <w:tcPr>
            <w:tcW w:w="718"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561B3936" w14:textId="77777777" w:rsidR="00F52E05" w:rsidRDefault="00F52E05" w:rsidP="00F52E05">
            <w:pPr>
              <w:suppressAutoHyphens/>
              <w:autoSpaceDN w:val="0"/>
              <w:spacing w:after="160" w:line="252" w:lineRule="auto"/>
              <w:jc w:val="both"/>
              <w:rPr>
                <w:kern w:val="3"/>
              </w:rPr>
            </w:pPr>
          </w:p>
          <w:p w14:paraId="4D0DD8F9" w14:textId="77777777" w:rsidR="00F52E05" w:rsidRPr="001F6198" w:rsidRDefault="00F52E05" w:rsidP="00F52E05">
            <w:pPr>
              <w:jc w:val="both"/>
            </w:pPr>
          </w:p>
          <w:p w14:paraId="4DA21DC4" w14:textId="77777777" w:rsidR="00F52E05" w:rsidRDefault="00F52E05" w:rsidP="00F52E05">
            <w:pPr>
              <w:jc w:val="both"/>
              <w:rPr>
                <w:kern w:val="3"/>
              </w:rPr>
            </w:pPr>
          </w:p>
          <w:sdt>
            <w:sdtPr>
              <w:id w:val="657664731"/>
              <w14:checkbox>
                <w14:checked w14:val="0"/>
                <w14:checkedState w14:val="2612" w14:font="MS Gothic"/>
                <w14:uncheckedState w14:val="2610" w14:font="MS Gothic"/>
              </w14:checkbox>
            </w:sdtPr>
            <w:sdtContent>
              <w:p w14:paraId="3FA83744" w14:textId="77777777" w:rsidR="00F52E05" w:rsidRDefault="004A73FF" w:rsidP="00F52E05">
                <w:pPr>
                  <w:jc w:val="both"/>
                  <w:rPr>
                    <w:rFonts w:ascii="MS Gothic" w:eastAsia="MS Gothic" w:hAnsi="MS Gothic"/>
                  </w:rPr>
                </w:pPr>
                <w:r>
                  <w:rPr>
                    <w:rFonts w:ascii="MS Gothic" w:eastAsia="MS Gothic" w:hAnsi="MS Gothic" w:hint="eastAsia"/>
                  </w:rPr>
                  <w:t>☐</w:t>
                </w:r>
              </w:p>
            </w:sdtContent>
          </w:sdt>
          <w:p w14:paraId="5CD9E123" w14:textId="77777777" w:rsidR="004A73FF" w:rsidRPr="004A73FF" w:rsidRDefault="004A73FF" w:rsidP="004A73FF"/>
          <w:p w14:paraId="431167A3" w14:textId="77777777" w:rsidR="004A73FF" w:rsidRPr="004A73FF" w:rsidRDefault="004A73FF" w:rsidP="004A73FF"/>
          <w:p w14:paraId="58157492" w14:textId="77777777" w:rsidR="004A73FF" w:rsidRPr="004A73FF" w:rsidRDefault="004A73FF" w:rsidP="004A73FF"/>
          <w:p w14:paraId="2C4593FF" w14:textId="77777777" w:rsidR="004A73FF" w:rsidRPr="004A73FF" w:rsidRDefault="004A73FF" w:rsidP="004A73FF"/>
          <w:p w14:paraId="5BD8FD92" w14:textId="77777777" w:rsidR="004A73FF" w:rsidRDefault="004A73FF" w:rsidP="004A73FF">
            <w:pPr>
              <w:jc w:val="both"/>
              <w:rPr>
                <w:rFonts w:ascii="MS Gothic" w:eastAsia="MS Gothic" w:hAnsi="MS Gothic"/>
              </w:rPr>
            </w:pPr>
          </w:p>
          <w:p w14:paraId="371C6AC4" w14:textId="77777777" w:rsidR="004A73FF" w:rsidRDefault="004A73FF" w:rsidP="004A73FF">
            <w:pPr>
              <w:jc w:val="both"/>
              <w:rPr>
                <w:kern w:val="3"/>
              </w:rPr>
            </w:pPr>
          </w:p>
          <w:sdt>
            <w:sdtPr>
              <w:id w:val="-1887712917"/>
              <w14:checkbox>
                <w14:checked w14:val="0"/>
                <w14:checkedState w14:val="2612" w14:font="MS Gothic"/>
                <w14:uncheckedState w14:val="2610" w14:font="MS Gothic"/>
              </w14:checkbox>
            </w:sdtPr>
            <w:sdtContent>
              <w:p w14:paraId="2E84C3E0" w14:textId="77777777" w:rsidR="004A73FF" w:rsidRPr="001F6198" w:rsidRDefault="004A73FF" w:rsidP="004A73FF">
                <w:pPr>
                  <w:jc w:val="both"/>
                </w:pPr>
                <w:r>
                  <w:rPr>
                    <w:rFonts w:ascii="MS Gothic" w:eastAsia="MS Gothic" w:hAnsi="MS Gothic" w:hint="eastAsia"/>
                  </w:rPr>
                  <w:t>☐</w:t>
                </w:r>
              </w:p>
            </w:sdtContent>
          </w:sdt>
          <w:p w14:paraId="365B2930" w14:textId="77777777" w:rsidR="004A73FF" w:rsidRDefault="004A73FF" w:rsidP="004A73FF">
            <w:pPr>
              <w:suppressAutoHyphens/>
              <w:autoSpaceDN w:val="0"/>
              <w:spacing w:after="160" w:line="252" w:lineRule="auto"/>
              <w:jc w:val="both"/>
              <w:rPr>
                <w:kern w:val="3"/>
              </w:rPr>
            </w:pPr>
          </w:p>
          <w:p w14:paraId="6247F4D8" w14:textId="77777777" w:rsidR="004A73FF" w:rsidRPr="001F6198" w:rsidRDefault="004A73FF" w:rsidP="004A73FF">
            <w:pPr>
              <w:jc w:val="both"/>
            </w:pPr>
          </w:p>
          <w:p w14:paraId="7D88FD93" w14:textId="77777777" w:rsidR="004A73FF" w:rsidRDefault="004A73FF" w:rsidP="004A73FF">
            <w:pPr>
              <w:jc w:val="both"/>
              <w:rPr>
                <w:kern w:val="3"/>
              </w:rPr>
            </w:pPr>
          </w:p>
          <w:p w14:paraId="0B74DAF4" w14:textId="3C023638" w:rsidR="004A73FF" w:rsidRPr="001F6198" w:rsidRDefault="004A73FF" w:rsidP="004A73FF">
            <w:pPr>
              <w:jc w:val="both"/>
            </w:pPr>
          </w:p>
          <w:p w14:paraId="5C8CCE46" w14:textId="36D5C60E" w:rsidR="004A73FF" w:rsidRPr="004A73FF" w:rsidRDefault="004A73FF" w:rsidP="004A73FF"/>
        </w:tc>
        <w:tc>
          <w:tcPr>
            <w:tcW w:w="691" w:type="dxa"/>
            <w:tcBorders>
              <w:top w:val="single" w:sz="4" w:space="0" w:color="000000"/>
              <w:left w:val="single" w:sz="4" w:space="0" w:color="000000"/>
              <w:bottom w:val="single" w:sz="4" w:space="0" w:color="000000"/>
              <w:right w:val="single" w:sz="4" w:space="0" w:color="000000"/>
            </w:tcBorders>
            <w:shd w:val="clear" w:color="auto" w:fill="00004C"/>
            <w:tcMar>
              <w:left w:w="108" w:type="dxa"/>
              <w:right w:w="108" w:type="dxa"/>
            </w:tcMar>
          </w:tcPr>
          <w:p w14:paraId="20D24CBE" w14:textId="77777777" w:rsidR="00F52E05" w:rsidRDefault="00F52E05" w:rsidP="00F52E05">
            <w:pPr>
              <w:suppressAutoHyphens/>
              <w:autoSpaceDN w:val="0"/>
              <w:spacing w:after="160" w:line="252" w:lineRule="auto"/>
              <w:jc w:val="both"/>
              <w:rPr>
                <w:kern w:val="3"/>
              </w:rPr>
            </w:pPr>
          </w:p>
        </w:tc>
      </w:tr>
    </w:tbl>
    <w:p w14:paraId="49E70BAE" w14:textId="77777777" w:rsidR="00273AC1" w:rsidRDefault="00273AC1" w:rsidP="007D6AA4">
      <w:pPr>
        <w:jc w:val="both"/>
        <w:rPr>
          <w:rFonts w:ascii="Calibri" w:eastAsia="SimSun" w:hAnsi="Calibri" w:cs="Calibri"/>
          <w:sz w:val="23"/>
          <w:szCs w:val="23"/>
        </w:rPr>
      </w:pPr>
    </w:p>
    <w:p w14:paraId="3FB7E7C8" w14:textId="77777777" w:rsidR="00273AC1" w:rsidRPr="001F6198" w:rsidRDefault="004D4E7F" w:rsidP="007D6AA4">
      <w:pPr>
        <w:pStyle w:val="Heading3"/>
        <w:numPr>
          <w:ilvl w:val="0"/>
          <w:numId w:val="0"/>
        </w:numPr>
        <w:ind w:left="720" w:hanging="720"/>
        <w:jc w:val="both"/>
        <w:rPr>
          <w:i/>
          <w:iCs/>
          <w:color w:val="00003E"/>
          <w:szCs w:val="28"/>
        </w:rPr>
      </w:pPr>
      <w:bookmarkStart w:id="80" w:name="_Toc13173"/>
      <w:bookmarkStart w:id="81" w:name="_Toc214534595"/>
      <w:r w:rsidRPr="001F6198">
        <w:rPr>
          <w:i/>
          <w:iCs/>
          <w:color w:val="00003E"/>
          <w:szCs w:val="28"/>
        </w:rPr>
        <w:t>Declaration</w:t>
      </w:r>
      <w:bookmarkEnd w:id="80"/>
      <w:bookmarkEnd w:id="81"/>
    </w:p>
    <w:p w14:paraId="0D43A7C5" w14:textId="77777777" w:rsidR="00273AC1" w:rsidRDefault="004D4E7F" w:rsidP="007D6AA4">
      <w:pPr>
        <w:jc w:val="both"/>
        <w:rPr>
          <w:rFonts w:ascii="Calibri" w:eastAsia="SimSun" w:hAnsi="Calibri" w:cs="Calibri"/>
          <w:sz w:val="23"/>
          <w:szCs w:val="23"/>
        </w:rPr>
      </w:pPr>
      <w:r>
        <w:rPr>
          <w:rFonts w:ascii="Calibri" w:eastAsia="SimSun" w:hAnsi="Calibri" w:cs="Calibri"/>
          <w:sz w:val="23"/>
          <w:szCs w:val="23"/>
        </w:rPr>
        <w:t>The applicant is requested to review the statements in the declaration section and confirm their commitment to abide by the stipulated declarations. If any information is found to be false or intentionally misleading, GXF may withdraw any awarded EU funds and recover any disbursed funds from the applicant organization. These obligations will become binding upon the signing of the Grant Agreement if the application is approved for co-financing. Failure to accept all these declarations will result in the application not being submitted, and any such submission will be considered null and void.</w:t>
      </w:r>
    </w:p>
    <w:p w14:paraId="7787E84F" w14:textId="77777777" w:rsidR="00273AC1" w:rsidRDefault="00273AC1" w:rsidP="007D6AA4">
      <w:pPr>
        <w:jc w:val="both"/>
        <w:rPr>
          <w:rFonts w:ascii="Calibri" w:eastAsia="SimSun" w:hAnsi="Calibri" w:cs="Calibri"/>
          <w:sz w:val="23"/>
          <w:szCs w:val="23"/>
        </w:rPr>
      </w:pPr>
    </w:p>
    <w:p w14:paraId="33E8244C" w14:textId="77777777" w:rsidR="00273AC1" w:rsidRPr="001F6198" w:rsidRDefault="004D4E7F" w:rsidP="007D6AA4">
      <w:pPr>
        <w:pStyle w:val="Heading1"/>
        <w:numPr>
          <w:ilvl w:val="0"/>
          <w:numId w:val="0"/>
        </w:numPr>
        <w:jc w:val="both"/>
        <w:rPr>
          <w:rFonts w:eastAsia="SimSun"/>
          <w:sz w:val="28"/>
          <w:szCs w:val="28"/>
        </w:rPr>
      </w:pPr>
      <w:r w:rsidRPr="001F6198">
        <w:rPr>
          <w:rFonts w:eastAsia="SimSun"/>
          <w:sz w:val="28"/>
          <w:szCs w:val="28"/>
        </w:rPr>
        <w:t xml:space="preserve"> </w:t>
      </w:r>
      <w:bookmarkStart w:id="82" w:name="_Toc6365"/>
      <w:bookmarkStart w:id="83" w:name="_Toc214534596"/>
      <w:r w:rsidRPr="001F6198">
        <w:rPr>
          <w:rFonts w:eastAsia="SimSun"/>
          <w:sz w:val="28"/>
          <w:szCs w:val="28"/>
        </w:rPr>
        <w:t>The Application Process - General Provisions</w:t>
      </w:r>
      <w:bookmarkEnd w:id="82"/>
      <w:bookmarkEnd w:id="83"/>
    </w:p>
    <w:p w14:paraId="6BC54C5A" w14:textId="24D0EA28" w:rsidR="00273AC1" w:rsidRPr="001F6198" w:rsidRDefault="004D4E7F" w:rsidP="009C3D33">
      <w:pPr>
        <w:jc w:val="both"/>
        <w:rPr>
          <w:rFonts w:ascii="Calibri" w:eastAsia="SimSun" w:hAnsi="Calibri" w:cs="Calibri"/>
          <w:sz w:val="23"/>
          <w:szCs w:val="23"/>
        </w:rPr>
      </w:pPr>
      <w:r w:rsidRPr="001F6198">
        <w:rPr>
          <w:rFonts w:ascii="Calibri" w:eastAsia="SimSun" w:hAnsi="Calibri" w:cs="Calibri"/>
          <w:sz w:val="23"/>
          <w:szCs w:val="23"/>
        </w:rPr>
        <w:t>Interested applicants need to submit the completed application form. It is strongly advisable that prior to the preparation and submission of the application, prospective applicants read these guidance notes.</w:t>
      </w:r>
    </w:p>
    <w:p w14:paraId="0B0F033F" w14:textId="77777777" w:rsidR="00273AC1" w:rsidRPr="001F6198" w:rsidRDefault="00273AC1" w:rsidP="007D6AA4">
      <w:pPr>
        <w:jc w:val="both"/>
        <w:rPr>
          <w:rFonts w:ascii="Calibri" w:eastAsia="SimSun" w:hAnsi="Calibri" w:cs="Calibri"/>
          <w:sz w:val="23"/>
          <w:szCs w:val="23"/>
        </w:rPr>
      </w:pPr>
    </w:p>
    <w:p w14:paraId="59FC46C0" w14:textId="59023632" w:rsidR="00273AC1" w:rsidRPr="001F6198" w:rsidRDefault="004D4E7F">
      <w:pPr>
        <w:pStyle w:val="ListParagraph"/>
        <w:numPr>
          <w:ilvl w:val="0"/>
          <w:numId w:val="7"/>
        </w:numPr>
        <w:jc w:val="both"/>
        <w:rPr>
          <w:rFonts w:ascii="Calibri" w:eastAsia="SimSun" w:hAnsi="Calibri" w:cs="Calibri"/>
          <w:b/>
          <w:bCs/>
          <w:sz w:val="23"/>
          <w:szCs w:val="23"/>
        </w:rPr>
      </w:pPr>
      <w:r w:rsidRPr="001F6198">
        <w:rPr>
          <w:rFonts w:ascii="Calibri" w:eastAsia="SimSun" w:hAnsi="Calibri" w:cs="Calibri"/>
          <w:sz w:val="23"/>
          <w:szCs w:val="23"/>
        </w:rPr>
        <w:t xml:space="preserve">All applications must be fully completed by the Project Leader, with no sections left blank. If any specific requested information is not applicable to the applicant, the field must be filled with the note </w:t>
      </w:r>
      <w:r w:rsidRPr="001F6198">
        <w:rPr>
          <w:rFonts w:ascii="Calibri" w:eastAsia="SimSun" w:hAnsi="Calibri" w:cs="Calibri"/>
          <w:b/>
          <w:bCs/>
          <w:sz w:val="23"/>
          <w:szCs w:val="23"/>
        </w:rPr>
        <w:t>"Not applicable."</w:t>
      </w:r>
    </w:p>
    <w:p w14:paraId="3E331CCD" w14:textId="77777777" w:rsidR="00273AC1" w:rsidRPr="001F6198" w:rsidRDefault="00273AC1" w:rsidP="007D6AA4">
      <w:pPr>
        <w:jc w:val="both"/>
        <w:rPr>
          <w:rFonts w:ascii="Calibri" w:eastAsia="SimSun" w:hAnsi="Calibri" w:cs="Calibri"/>
          <w:b/>
          <w:bCs/>
          <w:sz w:val="23"/>
          <w:szCs w:val="23"/>
        </w:rPr>
      </w:pPr>
    </w:p>
    <w:p w14:paraId="726B782C" w14:textId="77777777" w:rsidR="001F6198" w:rsidRDefault="004D4E7F">
      <w:pPr>
        <w:pStyle w:val="ListParagraph"/>
        <w:numPr>
          <w:ilvl w:val="0"/>
          <w:numId w:val="7"/>
        </w:numPr>
        <w:jc w:val="both"/>
        <w:rPr>
          <w:rFonts w:ascii="Calibri" w:eastAsia="SimSun" w:hAnsi="Calibri" w:cs="Calibri"/>
          <w:sz w:val="23"/>
          <w:szCs w:val="23"/>
        </w:rPr>
      </w:pPr>
      <w:r w:rsidRPr="001F6198">
        <w:rPr>
          <w:rFonts w:ascii="Calibri" w:eastAsia="SimSun" w:hAnsi="Calibri" w:cs="Calibri"/>
          <w:sz w:val="23"/>
          <w:szCs w:val="23"/>
        </w:rPr>
        <w:t xml:space="preserve">While GXF representatives are available for meetings with interested applicants, it remains the applicant's responsibility to thoroughly read the guidance notes and application form. </w:t>
      </w:r>
    </w:p>
    <w:p w14:paraId="1FEE3283" w14:textId="77777777" w:rsidR="001F6198" w:rsidRPr="001F6198" w:rsidRDefault="001F6198" w:rsidP="007D6AA4">
      <w:pPr>
        <w:pStyle w:val="ListParagraph"/>
        <w:jc w:val="both"/>
        <w:rPr>
          <w:rFonts w:ascii="Calibri" w:eastAsia="SimSun" w:hAnsi="Calibri" w:cs="Calibri"/>
          <w:sz w:val="23"/>
          <w:szCs w:val="23"/>
        </w:rPr>
      </w:pPr>
    </w:p>
    <w:p w14:paraId="49E4B146" w14:textId="12C38900" w:rsidR="00273AC1" w:rsidRPr="001F6198" w:rsidRDefault="004D4E7F">
      <w:pPr>
        <w:pStyle w:val="ListParagraph"/>
        <w:numPr>
          <w:ilvl w:val="0"/>
          <w:numId w:val="7"/>
        </w:numPr>
        <w:jc w:val="both"/>
        <w:rPr>
          <w:rFonts w:ascii="Calibri" w:eastAsia="SimSun" w:hAnsi="Calibri" w:cs="Calibri"/>
          <w:sz w:val="23"/>
          <w:szCs w:val="23"/>
        </w:rPr>
      </w:pPr>
      <w:r w:rsidRPr="001F6198">
        <w:rPr>
          <w:rFonts w:ascii="Calibri" w:eastAsia="SimSun" w:hAnsi="Calibri" w:cs="Calibri"/>
          <w:sz w:val="23"/>
          <w:szCs w:val="23"/>
        </w:rPr>
        <w:t>Applicants are also responsible for ensuring that all requested documentation is correctly presented. They must ensure that both the application form and the required supporting documentation are submitted.</w:t>
      </w:r>
    </w:p>
    <w:p w14:paraId="6571AB3C" w14:textId="77777777" w:rsidR="00273AC1" w:rsidRDefault="00273AC1" w:rsidP="007D6AA4">
      <w:pPr>
        <w:jc w:val="both"/>
        <w:rPr>
          <w:rFonts w:ascii="Calibri" w:eastAsia="SimSun" w:hAnsi="Calibri" w:cs="Calibri"/>
          <w:sz w:val="23"/>
          <w:szCs w:val="23"/>
        </w:rPr>
      </w:pPr>
    </w:p>
    <w:p w14:paraId="54C310B6" w14:textId="3DCBED03" w:rsidR="00273AC1" w:rsidRPr="001F6198" w:rsidRDefault="004D4E7F">
      <w:pPr>
        <w:pStyle w:val="ListParagraph"/>
        <w:numPr>
          <w:ilvl w:val="0"/>
          <w:numId w:val="7"/>
        </w:numPr>
        <w:jc w:val="both"/>
        <w:rPr>
          <w:rFonts w:ascii="Calibri" w:eastAsia="SimSun" w:hAnsi="Calibri" w:cs="Calibri"/>
          <w:sz w:val="23"/>
          <w:szCs w:val="23"/>
        </w:rPr>
      </w:pPr>
      <w:r w:rsidRPr="001F6198">
        <w:rPr>
          <w:rFonts w:ascii="Calibri" w:eastAsia="SimSun" w:hAnsi="Calibri" w:cs="Calibri"/>
          <w:sz w:val="23"/>
          <w:szCs w:val="23"/>
        </w:rPr>
        <w:t xml:space="preserve">It is not the duty of GXF to verify the above matters irrespective of any meetings that may be held between GXF and the applicants. </w:t>
      </w:r>
    </w:p>
    <w:p w14:paraId="5A64EFE1" w14:textId="77777777" w:rsidR="00273AC1" w:rsidRPr="001F6198" w:rsidRDefault="00273AC1" w:rsidP="007D6AA4">
      <w:pPr>
        <w:jc w:val="both"/>
        <w:rPr>
          <w:rFonts w:ascii="Calibri" w:eastAsia="SimSun" w:hAnsi="Calibri" w:cs="Calibri"/>
          <w:sz w:val="23"/>
          <w:szCs w:val="23"/>
        </w:rPr>
      </w:pPr>
    </w:p>
    <w:p w14:paraId="6D537BCD" w14:textId="76BC2C77" w:rsidR="00273AC1" w:rsidRPr="001F6198" w:rsidRDefault="004D4E7F">
      <w:pPr>
        <w:pStyle w:val="ListParagraph"/>
        <w:numPr>
          <w:ilvl w:val="0"/>
          <w:numId w:val="7"/>
        </w:numPr>
        <w:jc w:val="both"/>
        <w:rPr>
          <w:rFonts w:ascii="Calibri" w:eastAsia="SimSun" w:hAnsi="Calibri" w:cs="Calibri"/>
          <w:sz w:val="23"/>
          <w:szCs w:val="23"/>
        </w:rPr>
      </w:pPr>
      <w:r w:rsidRPr="001F6198">
        <w:rPr>
          <w:rFonts w:ascii="Calibri" w:eastAsia="SimSun" w:hAnsi="Calibri" w:cs="Calibri"/>
          <w:sz w:val="23"/>
          <w:szCs w:val="23"/>
        </w:rPr>
        <w:t>The Call for Applications will open on Monday</w:t>
      </w:r>
      <w:r w:rsidR="00276623" w:rsidRPr="001F6198">
        <w:rPr>
          <w:rFonts w:ascii="Calibri" w:eastAsia="SimSun" w:hAnsi="Calibri" w:cs="Calibri"/>
          <w:sz w:val="23"/>
          <w:szCs w:val="23"/>
        </w:rPr>
        <w:t xml:space="preserve"> </w:t>
      </w:r>
      <w:r w:rsidRPr="001F6198">
        <w:rPr>
          <w:rFonts w:ascii="Calibri" w:eastAsia="SimSun" w:hAnsi="Calibri" w:cs="Calibri"/>
          <w:sz w:val="23"/>
          <w:szCs w:val="23"/>
        </w:rPr>
        <w:t>1</w:t>
      </w:r>
      <w:r w:rsidR="00276623" w:rsidRPr="001F6198">
        <w:rPr>
          <w:rFonts w:ascii="Calibri" w:eastAsia="SimSun" w:hAnsi="Calibri" w:cs="Calibri"/>
          <w:sz w:val="23"/>
          <w:szCs w:val="23"/>
        </w:rPr>
        <w:t>5</w:t>
      </w:r>
      <w:r w:rsidRPr="001F6198">
        <w:rPr>
          <w:rFonts w:ascii="Calibri" w:eastAsia="SimSun" w:hAnsi="Calibri" w:cs="Calibri"/>
          <w:sz w:val="23"/>
          <w:szCs w:val="23"/>
        </w:rPr>
        <w:t>th of</w:t>
      </w:r>
      <w:r w:rsidR="00276623" w:rsidRPr="001F6198">
        <w:rPr>
          <w:rFonts w:ascii="Calibri" w:eastAsia="SimSun" w:hAnsi="Calibri" w:cs="Calibri"/>
          <w:sz w:val="23"/>
          <w:szCs w:val="23"/>
        </w:rPr>
        <w:t xml:space="preserve"> September</w:t>
      </w:r>
      <w:r w:rsidRPr="001F6198">
        <w:rPr>
          <w:rFonts w:ascii="Calibri" w:eastAsia="SimSun" w:hAnsi="Calibri" w:cs="Calibri"/>
          <w:sz w:val="23"/>
          <w:szCs w:val="23"/>
        </w:rPr>
        <w:t xml:space="preserve"> 2025 and remain open until the entire budget allocation for this Measure is exhausted. GXF will use an Open Block Call Procedure, meaning that applications received within each time block will be assessed separately from those received in subsequent blocks. The call will close either when the budget has been fully committed or if GXF issues a notification withdrawing the call. GXF may reissue the call in a similar or different format and may provide clarifications and amendments during the open call period without closing and reopening the call. Such updates will be posted on our website: </w:t>
      </w:r>
      <w:hyperlink r:id="rId17" w:tgtFrame="_new" w:history="1">
        <w:r w:rsidR="00273AC1" w:rsidRPr="001F6198">
          <w:rPr>
            <w:b/>
            <w:bCs/>
            <w:i/>
            <w:iCs/>
            <w:color w:val="00004C"/>
          </w:rPr>
          <w:t>www.galxlokk.com</w:t>
        </w:r>
      </w:hyperlink>
      <w:r w:rsidRPr="001F6198">
        <w:rPr>
          <w:rFonts w:ascii="Calibri" w:eastAsia="SimSun" w:hAnsi="Calibri" w:cs="Calibri"/>
          <w:b/>
          <w:bCs/>
          <w:i/>
          <w:iCs/>
          <w:color w:val="00004C"/>
          <w:sz w:val="23"/>
          <w:szCs w:val="23"/>
        </w:rPr>
        <w:t>.</w:t>
      </w:r>
    </w:p>
    <w:p w14:paraId="36C16B59" w14:textId="77777777" w:rsidR="00273AC1" w:rsidRPr="001F6198" w:rsidRDefault="00273AC1" w:rsidP="007D6AA4">
      <w:pPr>
        <w:jc w:val="both"/>
        <w:rPr>
          <w:rFonts w:ascii="Calibri" w:eastAsia="SimSun" w:hAnsi="Calibri" w:cs="Calibri"/>
          <w:sz w:val="23"/>
          <w:szCs w:val="23"/>
        </w:rPr>
      </w:pPr>
    </w:p>
    <w:p w14:paraId="3540032F" w14:textId="783FBD4D" w:rsidR="00273AC1" w:rsidRPr="001F6198" w:rsidRDefault="004D4E7F">
      <w:pPr>
        <w:numPr>
          <w:ilvl w:val="0"/>
          <w:numId w:val="4"/>
        </w:numPr>
        <w:jc w:val="both"/>
        <w:rPr>
          <w:rFonts w:ascii="Calibri" w:eastAsia="SimSun" w:hAnsi="Calibri" w:cs="Calibri"/>
          <w:sz w:val="23"/>
          <w:szCs w:val="23"/>
        </w:rPr>
      </w:pPr>
      <w:r w:rsidRPr="001F6198">
        <w:rPr>
          <w:rFonts w:ascii="Calibri" w:eastAsia="SimSun" w:hAnsi="Calibri" w:cs="Calibri"/>
          <w:sz w:val="23"/>
          <w:szCs w:val="23"/>
        </w:rPr>
        <w:t xml:space="preserve">A receipt shall be issued by </w:t>
      </w:r>
      <w:r w:rsidR="001D50CB" w:rsidRPr="001F6198">
        <w:rPr>
          <w:rFonts w:ascii="Calibri" w:eastAsia="SimSun" w:hAnsi="Calibri" w:cs="Calibri"/>
          <w:sz w:val="23"/>
          <w:szCs w:val="23"/>
        </w:rPr>
        <w:t xml:space="preserve">the </w:t>
      </w:r>
      <w:r w:rsidRPr="001F6198">
        <w:rPr>
          <w:rFonts w:ascii="Calibri" w:eastAsia="SimSun" w:hAnsi="Calibri" w:cs="Calibri"/>
          <w:sz w:val="23"/>
          <w:szCs w:val="23"/>
        </w:rPr>
        <w:t xml:space="preserve">receiving officer upon submission of a completely filled-in application form. The issuance of the receipt letter does not imply that the applicant will be considered as a main beneficiary under this call. The application may be refused and returned to the applicant following the issuance of the receipt letter. </w:t>
      </w:r>
    </w:p>
    <w:p w14:paraId="73C6F158" w14:textId="77777777" w:rsidR="00273AC1" w:rsidRPr="001F6198" w:rsidRDefault="00273AC1" w:rsidP="007D6AA4">
      <w:pPr>
        <w:jc w:val="both"/>
        <w:rPr>
          <w:rFonts w:ascii="Calibri" w:eastAsia="SimSun" w:hAnsi="Calibri" w:cs="Arial"/>
          <w:b/>
          <w:bCs/>
          <w:kern w:val="32"/>
          <w:sz w:val="28"/>
          <w:szCs w:val="28"/>
          <w:lang w:val="en-GB"/>
          <w14:textFill>
            <w14:gradFill>
              <w14:gsLst>
                <w14:gs w14:pos="0">
                  <w14:srgbClr w14:val="012D86"/>
                </w14:gs>
                <w14:gs w14:pos="100000">
                  <w14:srgbClr w14:val="0E2557"/>
                </w14:gs>
              </w14:gsLst>
              <w14:lin w14:ang="5400000" w14:scaled="0"/>
            </w14:gradFill>
          </w14:textFill>
        </w:rPr>
      </w:pPr>
    </w:p>
    <w:p w14:paraId="5F12E999" w14:textId="77777777" w:rsidR="00273AC1" w:rsidRPr="001F6198" w:rsidRDefault="004D4E7F" w:rsidP="007D6AA4">
      <w:pPr>
        <w:pStyle w:val="Heading1"/>
        <w:numPr>
          <w:ilvl w:val="0"/>
          <w:numId w:val="0"/>
        </w:numPr>
        <w:ind w:left="672" w:hanging="432"/>
        <w:jc w:val="both"/>
        <w:rPr>
          <w:rFonts w:eastAsia="SimSun"/>
          <w:sz w:val="28"/>
          <w:szCs w:val="28"/>
        </w:rPr>
      </w:pPr>
      <w:bookmarkStart w:id="84" w:name="_Toc9486"/>
      <w:bookmarkStart w:id="85" w:name="_Toc214534597"/>
      <w:r w:rsidRPr="001F6198">
        <w:rPr>
          <w:rFonts w:eastAsia="SimSun"/>
          <w:sz w:val="28"/>
          <w:szCs w:val="28"/>
        </w:rPr>
        <w:t>Assessment and Selection</w:t>
      </w:r>
      <w:bookmarkEnd w:id="84"/>
      <w:bookmarkEnd w:id="85"/>
    </w:p>
    <w:p w14:paraId="73987B07" w14:textId="77777777" w:rsidR="00273AC1" w:rsidRPr="001F6198" w:rsidRDefault="004D4E7F" w:rsidP="007D6AA4">
      <w:pPr>
        <w:pStyle w:val="Heading2"/>
        <w:numPr>
          <w:ilvl w:val="0"/>
          <w:numId w:val="0"/>
        </w:numPr>
        <w:ind w:left="816" w:hanging="576"/>
        <w:jc w:val="both"/>
        <w:rPr>
          <w:color w:val="00003E"/>
        </w:rPr>
      </w:pPr>
      <w:bookmarkStart w:id="86" w:name="_Toc19497"/>
      <w:bookmarkStart w:id="87" w:name="_Toc214534598"/>
      <w:r w:rsidRPr="001F6198">
        <w:rPr>
          <w:color w:val="00003E"/>
        </w:rPr>
        <w:t>Evaluation - Administrative Checks</w:t>
      </w:r>
      <w:bookmarkEnd w:id="86"/>
      <w:bookmarkEnd w:id="87"/>
    </w:p>
    <w:p w14:paraId="3BB4C3B0" w14:textId="77777777" w:rsidR="00273AC1" w:rsidRDefault="00273AC1" w:rsidP="007D6AA4">
      <w:pPr>
        <w:jc w:val="both"/>
        <w:rPr>
          <w:rFonts w:ascii="Calibri" w:hAnsi="Calibri" w:cs="Calibri"/>
          <w:sz w:val="23"/>
          <w:szCs w:val="23"/>
          <w:lang w:val="mt-MT"/>
        </w:rPr>
      </w:pPr>
    </w:p>
    <w:p w14:paraId="20C4126D" w14:textId="77777777" w:rsidR="00273AC1" w:rsidRPr="001F6198" w:rsidRDefault="004D4E7F" w:rsidP="007D6AA4">
      <w:pPr>
        <w:jc w:val="both"/>
        <w:rPr>
          <w:rFonts w:ascii="Calibri" w:eastAsia="SimSun" w:hAnsi="Calibri" w:cs="Calibri"/>
          <w:sz w:val="23"/>
          <w:szCs w:val="23"/>
        </w:rPr>
      </w:pPr>
      <w:r w:rsidRPr="001F6198">
        <w:rPr>
          <w:rFonts w:ascii="Calibri" w:eastAsia="SimSun" w:hAnsi="Calibri" w:cs="Calibri"/>
          <w:sz w:val="23"/>
          <w:szCs w:val="23"/>
        </w:rPr>
        <w:t xml:space="preserve">GXF will undertake a validity check of all applications that are received. </w:t>
      </w:r>
    </w:p>
    <w:p w14:paraId="759D4DA9" w14:textId="77777777" w:rsidR="001F6198" w:rsidRDefault="001F6198" w:rsidP="007D6AA4">
      <w:pPr>
        <w:jc w:val="both"/>
        <w:rPr>
          <w:rFonts w:ascii="Calibri" w:eastAsia="SimSun" w:hAnsi="Calibri" w:cs="Calibri"/>
          <w:sz w:val="23"/>
          <w:szCs w:val="23"/>
        </w:rPr>
      </w:pPr>
    </w:p>
    <w:p w14:paraId="31AEBDB7" w14:textId="74FF970B" w:rsidR="00273AC1" w:rsidRPr="001F6198" w:rsidRDefault="004D4E7F" w:rsidP="007D6AA4">
      <w:pPr>
        <w:jc w:val="both"/>
        <w:rPr>
          <w:rFonts w:ascii="Calibri" w:eastAsia="SimSun" w:hAnsi="Calibri" w:cs="Calibri"/>
          <w:sz w:val="23"/>
          <w:szCs w:val="23"/>
        </w:rPr>
      </w:pPr>
      <w:r w:rsidRPr="001F6198">
        <w:rPr>
          <w:rFonts w:ascii="Calibri" w:eastAsia="SimSun" w:hAnsi="Calibri" w:cs="Calibri"/>
          <w:sz w:val="23"/>
          <w:szCs w:val="23"/>
        </w:rPr>
        <w:t xml:space="preserve">The GXF will carry out administrative checks on submitted applications. </w:t>
      </w:r>
      <w:r w:rsidR="005638FB" w:rsidRPr="001F6198">
        <w:rPr>
          <w:rFonts w:ascii="Calibri" w:eastAsia="SimSun" w:hAnsi="Calibri" w:cs="Calibri"/>
          <w:sz w:val="23"/>
          <w:szCs w:val="23"/>
        </w:rPr>
        <w:t>The submitted application form must be</w:t>
      </w:r>
      <w:r w:rsidRPr="001F6198">
        <w:rPr>
          <w:rFonts w:ascii="Calibri" w:eastAsia="SimSun" w:hAnsi="Calibri" w:cs="Calibri"/>
          <w:sz w:val="23"/>
          <w:szCs w:val="23"/>
        </w:rPr>
        <w:t xml:space="preserve"> </w:t>
      </w:r>
      <w:r w:rsidR="005638FB" w:rsidRPr="001F6198">
        <w:rPr>
          <w:rFonts w:ascii="Calibri" w:eastAsia="SimSun" w:hAnsi="Calibri" w:cs="Calibri"/>
          <w:sz w:val="23"/>
          <w:szCs w:val="23"/>
        </w:rPr>
        <w:t>filled in</w:t>
      </w:r>
      <w:r w:rsidRPr="001F6198">
        <w:rPr>
          <w:rFonts w:ascii="Calibri" w:eastAsia="SimSun" w:hAnsi="Calibri" w:cs="Calibri"/>
          <w:sz w:val="23"/>
          <w:szCs w:val="23"/>
        </w:rPr>
        <w:t xml:space="preserve"> correctly. In the event that an application is submitted with incomplete documentation or information, a notification letter will be issued to the applicant, granting a period of five </w:t>
      </w:r>
      <w:r w:rsidRPr="001F6198">
        <w:rPr>
          <w:rFonts w:ascii="Calibri" w:eastAsia="SimSun" w:hAnsi="Calibri" w:cs="Calibri"/>
          <w:b/>
          <w:bCs/>
          <w:sz w:val="23"/>
          <w:szCs w:val="23"/>
        </w:rPr>
        <w:t>(5) working days</w:t>
      </w:r>
      <w:r w:rsidRPr="001F6198">
        <w:rPr>
          <w:rFonts w:ascii="Calibri" w:eastAsia="SimSun" w:hAnsi="Calibri" w:cs="Calibri"/>
          <w:sz w:val="23"/>
          <w:szCs w:val="23"/>
        </w:rPr>
        <w:t xml:space="preserve"> from the date of the letter to submit the missing documentation and/or information. Should the applicant be unable to provide </w:t>
      </w:r>
      <w:r w:rsidRPr="001F6198">
        <w:rPr>
          <w:rFonts w:ascii="Calibri" w:eastAsia="SimSun" w:hAnsi="Calibri" w:cs="Calibri"/>
          <w:sz w:val="23"/>
          <w:szCs w:val="23"/>
        </w:rPr>
        <w:lastRenderedPageBreak/>
        <w:t>the required materials within this time frame, they may formally request an extension, accompanied by a valid justification for the delay. The DC will be required to determine whether to approve the extension request.</w:t>
      </w:r>
    </w:p>
    <w:p w14:paraId="17B0EBF3" w14:textId="77777777" w:rsidR="00273AC1" w:rsidRPr="001F6198" w:rsidRDefault="00273AC1" w:rsidP="007D6AA4">
      <w:pPr>
        <w:jc w:val="both"/>
        <w:rPr>
          <w:rFonts w:ascii="Calibri" w:eastAsia="SimSun" w:hAnsi="Calibri" w:cs="Calibri"/>
          <w:sz w:val="23"/>
          <w:szCs w:val="23"/>
        </w:rPr>
      </w:pPr>
    </w:p>
    <w:p w14:paraId="3BED5C43" w14:textId="77777777" w:rsidR="005638FB" w:rsidRPr="001F6198" w:rsidRDefault="004D4E7F" w:rsidP="007D6AA4">
      <w:pPr>
        <w:pStyle w:val="Default"/>
        <w:jc w:val="both"/>
        <w:rPr>
          <w:rFonts w:eastAsia="SimSun"/>
          <w:color w:val="auto"/>
          <w:sz w:val="23"/>
          <w:szCs w:val="23"/>
          <w:lang w:val="en-US" w:eastAsia="en-US"/>
        </w:rPr>
      </w:pPr>
      <w:r w:rsidRPr="001F6198">
        <w:rPr>
          <w:rFonts w:eastAsia="SimSun"/>
          <w:color w:val="auto"/>
          <w:sz w:val="23"/>
          <w:szCs w:val="23"/>
          <w:lang w:val="en-US" w:eastAsia="en-US"/>
        </w:rPr>
        <w:t xml:space="preserve">If the requested documentation is not submitted within this </w:t>
      </w:r>
      <w:r w:rsidR="005638FB" w:rsidRPr="001F6198">
        <w:rPr>
          <w:rFonts w:eastAsia="SimSun"/>
          <w:color w:val="auto"/>
          <w:sz w:val="23"/>
          <w:szCs w:val="23"/>
          <w:lang w:val="en-US" w:eastAsia="en-US"/>
        </w:rPr>
        <w:t>time frame</w:t>
      </w:r>
      <w:r w:rsidRPr="001F6198">
        <w:rPr>
          <w:rFonts w:eastAsia="SimSun"/>
          <w:color w:val="auto"/>
          <w:sz w:val="23"/>
          <w:szCs w:val="23"/>
          <w:lang w:val="en-US" w:eastAsia="en-US"/>
        </w:rPr>
        <w:t>, the application</w:t>
      </w:r>
    </w:p>
    <w:p w14:paraId="79589447" w14:textId="0CD3FF14" w:rsidR="00273AC1" w:rsidRPr="001F6198" w:rsidRDefault="004D4E7F" w:rsidP="009C3D33">
      <w:pPr>
        <w:pStyle w:val="Default"/>
        <w:jc w:val="both"/>
        <w:rPr>
          <w:rFonts w:eastAsia="SimSun"/>
          <w:color w:val="auto"/>
          <w:sz w:val="23"/>
          <w:szCs w:val="23"/>
          <w:lang w:val="en-US" w:eastAsia="en-US"/>
        </w:rPr>
      </w:pPr>
      <w:r w:rsidRPr="001F6198">
        <w:rPr>
          <w:rFonts w:eastAsia="SimSun"/>
          <w:color w:val="auto"/>
          <w:sz w:val="23"/>
          <w:szCs w:val="23"/>
          <w:lang w:val="en-US" w:eastAsia="en-US"/>
        </w:rPr>
        <w:t>will be automatically disqualified</w:t>
      </w:r>
      <w:r w:rsidR="005638FB" w:rsidRPr="001F6198">
        <w:rPr>
          <w:rFonts w:eastAsia="SimSun"/>
          <w:color w:val="auto"/>
          <w:sz w:val="23"/>
          <w:szCs w:val="23"/>
          <w:lang w:val="en-US" w:eastAsia="en-US"/>
        </w:rPr>
        <w:t>,</w:t>
      </w:r>
      <w:r w:rsidRPr="001F6198">
        <w:rPr>
          <w:rFonts w:eastAsia="SimSun"/>
          <w:color w:val="auto"/>
          <w:sz w:val="23"/>
          <w:szCs w:val="23"/>
          <w:lang w:val="en-US" w:eastAsia="en-US"/>
        </w:rPr>
        <w:t xml:space="preserve"> and a rejection letter will be sent to inform the applicant. </w:t>
      </w:r>
    </w:p>
    <w:p w14:paraId="563D612D" w14:textId="77777777" w:rsidR="00273AC1" w:rsidRDefault="00273AC1" w:rsidP="007D6AA4">
      <w:pPr>
        <w:jc w:val="both"/>
        <w:rPr>
          <w:rFonts w:ascii="Calibri" w:hAnsi="Calibri" w:cs="Calibri"/>
          <w:sz w:val="23"/>
          <w:szCs w:val="23"/>
          <w:lang w:val="mt-MT"/>
        </w:rPr>
      </w:pPr>
    </w:p>
    <w:p w14:paraId="0BC5DF15" w14:textId="0C528878" w:rsidR="00273AC1" w:rsidRPr="001F6198" w:rsidRDefault="004D4E7F" w:rsidP="007D6AA4">
      <w:pPr>
        <w:pStyle w:val="Default"/>
        <w:jc w:val="both"/>
        <w:rPr>
          <w:rFonts w:eastAsia="SimSun"/>
          <w:color w:val="auto"/>
          <w:sz w:val="23"/>
          <w:szCs w:val="23"/>
          <w:lang w:val="en-US" w:eastAsia="en-US"/>
        </w:rPr>
      </w:pPr>
      <w:r w:rsidRPr="001F6198">
        <w:rPr>
          <w:rFonts w:eastAsia="SimSun"/>
          <w:color w:val="auto"/>
          <w:sz w:val="23"/>
          <w:szCs w:val="23"/>
          <w:lang w:val="en-US" w:eastAsia="en-US"/>
        </w:rPr>
        <w:t xml:space="preserve">The </w:t>
      </w:r>
      <w:r w:rsidR="00E4150B" w:rsidRPr="001F6198">
        <w:rPr>
          <w:rFonts w:eastAsia="SimSun"/>
          <w:color w:val="auto"/>
          <w:sz w:val="23"/>
          <w:szCs w:val="23"/>
          <w:lang w:val="en-US" w:eastAsia="en-US"/>
        </w:rPr>
        <w:t>GXF</w:t>
      </w:r>
      <w:r w:rsidRPr="001F6198">
        <w:rPr>
          <w:rFonts w:eastAsia="SimSun"/>
          <w:color w:val="auto"/>
          <w:sz w:val="23"/>
          <w:szCs w:val="23"/>
          <w:lang w:val="en-US" w:eastAsia="en-US"/>
        </w:rPr>
        <w:t xml:space="preserve"> will then carry out verification of the eligibility of the supporting documentation submitted, as well as the screening of the application in terms of the eligibility criteria. It is important to note that it is within the responsibility of the applicant to ensure that the content of the application and the supporting documentation submitted is in full and in line with what is being requested. </w:t>
      </w:r>
    </w:p>
    <w:p w14:paraId="0ADA6121" w14:textId="77777777" w:rsidR="005638FB" w:rsidRDefault="005638FB" w:rsidP="007D6AA4">
      <w:pPr>
        <w:widowControl w:val="0"/>
        <w:autoSpaceDE w:val="0"/>
        <w:autoSpaceDN w:val="0"/>
        <w:adjustRightInd w:val="0"/>
        <w:ind w:rightChars="-50" w:right="-120"/>
        <w:jc w:val="both"/>
        <w:rPr>
          <w:rFonts w:ascii="Calibri" w:hAnsi="Calibri" w:cs="Calibri"/>
          <w:sz w:val="23"/>
          <w:szCs w:val="23"/>
          <w:lang w:val="mt-MT"/>
        </w:rPr>
      </w:pPr>
    </w:p>
    <w:p w14:paraId="7131BABA" w14:textId="554A26A7" w:rsidR="005638FB" w:rsidRPr="001F6198" w:rsidRDefault="004D4E7F" w:rsidP="007D6AA4">
      <w:pPr>
        <w:widowControl w:val="0"/>
        <w:autoSpaceDE w:val="0"/>
        <w:autoSpaceDN w:val="0"/>
        <w:adjustRightInd w:val="0"/>
        <w:ind w:rightChars="-50" w:right="-120"/>
        <w:jc w:val="both"/>
        <w:rPr>
          <w:rFonts w:ascii="Calibri" w:eastAsia="SimSun" w:hAnsi="Calibri" w:cs="Calibri"/>
          <w:sz w:val="23"/>
          <w:szCs w:val="23"/>
        </w:rPr>
      </w:pPr>
      <w:r w:rsidRPr="001F6198">
        <w:rPr>
          <w:rFonts w:ascii="Calibri" w:eastAsia="SimSun" w:hAnsi="Calibri" w:cs="Calibri"/>
          <w:sz w:val="23"/>
          <w:szCs w:val="23"/>
        </w:rPr>
        <w:t xml:space="preserve">With reference to the quotation to be submitted by the applicant, the </w:t>
      </w:r>
      <w:r w:rsidR="000A1ED9" w:rsidRPr="001F6198">
        <w:rPr>
          <w:rFonts w:ascii="Calibri" w:eastAsia="SimSun" w:hAnsi="Calibri" w:cs="Calibri"/>
          <w:sz w:val="23"/>
          <w:szCs w:val="23"/>
        </w:rPr>
        <w:t xml:space="preserve">Decision </w:t>
      </w:r>
      <w:r w:rsidRPr="001F6198">
        <w:rPr>
          <w:rFonts w:ascii="Calibri" w:eastAsia="SimSun" w:hAnsi="Calibri" w:cs="Calibri"/>
          <w:sz w:val="23"/>
          <w:szCs w:val="23"/>
        </w:rPr>
        <w:t xml:space="preserve">Committee reserves the right to ask for further clarifications or necessary adjustments even after the applicant submits the missing documentation/clarifications. </w:t>
      </w:r>
    </w:p>
    <w:p w14:paraId="7DABF920" w14:textId="18B9C450" w:rsidR="00273AC1" w:rsidRPr="001F6198" w:rsidRDefault="004D4E7F" w:rsidP="007D6AA4">
      <w:pPr>
        <w:widowControl w:val="0"/>
        <w:autoSpaceDE w:val="0"/>
        <w:autoSpaceDN w:val="0"/>
        <w:adjustRightInd w:val="0"/>
        <w:ind w:rightChars="-50" w:right="-120"/>
        <w:jc w:val="both"/>
        <w:rPr>
          <w:rFonts w:ascii="Calibri" w:eastAsia="SimSun" w:hAnsi="Calibri" w:cs="Calibri"/>
          <w:sz w:val="23"/>
          <w:szCs w:val="23"/>
        </w:rPr>
      </w:pPr>
      <w:r w:rsidRPr="001F6198">
        <w:rPr>
          <w:rFonts w:ascii="Calibri" w:eastAsia="SimSun" w:hAnsi="Calibri" w:cs="Calibri"/>
          <w:sz w:val="23"/>
          <w:szCs w:val="23"/>
        </w:rPr>
        <w:t xml:space="preserve">The </w:t>
      </w:r>
      <w:r w:rsidR="000A1ED9" w:rsidRPr="001F6198">
        <w:rPr>
          <w:rFonts w:ascii="Calibri" w:eastAsia="SimSun" w:hAnsi="Calibri" w:cs="Calibri"/>
          <w:sz w:val="23"/>
          <w:szCs w:val="23"/>
        </w:rPr>
        <w:t xml:space="preserve">Decision </w:t>
      </w:r>
      <w:r w:rsidRPr="001F6198">
        <w:rPr>
          <w:rFonts w:ascii="Calibri" w:eastAsia="SimSun" w:hAnsi="Calibri" w:cs="Calibri"/>
          <w:sz w:val="23"/>
          <w:szCs w:val="23"/>
        </w:rPr>
        <w:t xml:space="preserve">Committee reserves the right to contact suppliers/service providers to validate the quotations provided. </w:t>
      </w:r>
    </w:p>
    <w:p w14:paraId="7DD5BEB9" w14:textId="77777777" w:rsidR="001F6198" w:rsidRDefault="001F6198" w:rsidP="007D6AA4">
      <w:pPr>
        <w:jc w:val="both"/>
        <w:rPr>
          <w:rFonts w:ascii="Calibri" w:eastAsia="SimSun" w:hAnsi="Calibri" w:cs="Calibri"/>
          <w:sz w:val="23"/>
          <w:szCs w:val="23"/>
        </w:rPr>
      </w:pPr>
    </w:p>
    <w:p w14:paraId="7E8CB797" w14:textId="1A77B7E0" w:rsidR="00273AC1" w:rsidRPr="001F6198" w:rsidRDefault="004D4E7F" w:rsidP="007D6AA4">
      <w:pPr>
        <w:jc w:val="both"/>
        <w:rPr>
          <w:rFonts w:ascii="Calibri" w:eastAsia="SimSun" w:hAnsi="Calibri" w:cs="Calibri"/>
          <w:sz w:val="23"/>
          <w:szCs w:val="23"/>
        </w:rPr>
      </w:pPr>
      <w:r w:rsidRPr="001F6198">
        <w:rPr>
          <w:rFonts w:ascii="Calibri" w:eastAsia="SimSun" w:hAnsi="Calibri" w:cs="Calibri" w:hint="eastAsia"/>
          <w:sz w:val="23"/>
          <w:szCs w:val="23"/>
        </w:rPr>
        <w:t>No further additional information will be accepted after the closing date for applications</w:t>
      </w:r>
    </w:p>
    <w:p w14:paraId="0EDC78A7" w14:textId="29ACFD44" w:rsidR="005638FB" w:rsidRPr="001F6198" w:rsidRDefault="004D4E7F" w:rsidP="007D6AA4">
      <w:pPr>
        <w:jc w:val="both"/>
        <w:rPr>
          <w:rFonts w:ascii="Calibri" w:eastAsia="SimSun" w:hAnsi="Calibri" w:cs="Calibri"/>
          <w:sz w:val="23"/>
          <w:szCs w:val="23"/>
        </w:rPr>
      </w:pPr>
      <w:r w:rsidRPr="001F6198">
        <w:rPr>
          <w:rFonts w:ascii="Calibri" w:eastAsia="SimSun" w:hAnsi="Calibri" w:cs="Calibri" w:hint="eastAsia"/>
          <w:sz w:val="23"/>
          <w:szCs w:val="23"/>
        </w:rPr>
        <w:t>unless it is requested. In this regard, it is the applicant</w:t>
      </w:r>
      <w:r w:rsidRPr="001F6198">
        <w:rPr>
          <w:rFonts w:ascii="Calibri" w:eastAsia="SimSun" w:hAnsi="Calibri" w:cs="Calibri" w:hint="eastAsia"/>
          <w:sz w:val="23"/>
          <w:szCs w:val="23"/>
        </w:rPr>
        <w:t>’</w:t>
      </w:r>
      <w:r w:rsidRPr="001F6198">
        <w:rPr>
          <w:rFonts w:ascii="Calibri" w:eastAsia="SimSun" w:hAnsi="Calibri" w:cs="Calibri" w:hint="eastAsia"/>
          <w:sz w:val="23"/>
          <w:szCs w:val="23"/>
        </w:rPr>
        <w:t>s sole responsibility to ensure that</w:t>
      </w:r>
      <w:r w:rsidR="000A1ED9" w:rsidRPr="001F6198">
        <w:rPr>
          <w:rFonts w:ascii="Calibri" w:eastAsia="SimSun" w:hAnsi="Calibri" w:cs="Calibri"/>
          <w:sz w:val="23"/>
          <w:szCs w:val="23"/>
        </w:rPr>
        <w:t xml:space="preserve"> </w:t>
      </w:r>
      <w:r w:rsidRPr="001F6198">
        <w:rPr>
          <w:rFonts w:ascii="Calibri" w:eastAsia="SimSun" w:hAnsi="Calibri" w:cs="Calibri" w:hint="eastAsia"/>
          <w:sz w:val="23"/>
          <w:szCs w:val="23"/>
        </w:rPr>
        <w:t>the application is complete in the best possible way before submission. Evaluation of the</w:t>
      </w:r>
      <w:r w:rsidR="001F6198">
        <w:rPr>
          <w:rFonts w:ascii="Calibri" w:eastAsia="SimSun" w:hAnsi="Calibri" w:cs="Calibri"/>
          <w:sz w:val="23"/>
          <w:szCs w:val="23"/>
        </w:rPr>
        <w:t xml:space="preserve"> </w:t>
      </w:r>
      <w:r w:rsidRPr="001F6198">
        <w:rPr>
          <w:rFonts w:ascii="Calibri" w:eastAsia="SimSun" w:hAnsi="Calibri" w:cs="Calibri" w:hint="eastAsia"/>
          <w:sz w:val="23"/>
          <w:szCs w:val="23"/>
        </w:rPr>
        <w:t xml:space="preserve">application will be carried out only on the information submitted </w:t>
      </w:r>
      <w:proofErr w:type="spellStart"/>
      <w:r w:rsidRPr="001F6198">
        <w:rPr>
          <w:rFonts w:ascii="Calibri" w:eastAsia="SimSun" w:hAnsi="Calibri" w:cs="Calibri" w:hint="eastAsia"/>
          <w:sz w:val="23"/>
          <w:szCs w:val="23"/>
        </w:rPr>
        <w:t>at</w:t>
      </w:r>
      <w:proofErr w:type="spellEnd"/>
      <w:r w:rsidRPr="001F6198">
        <w:rPr>
          <w:rFonts w:ascii="Calibri" w:eastAsia="SimSun" w:hAnsi="Calibri" w:cs="Calibri" w:hint="eastAsia"/>
          <w:sz w:val="23"/>
          <w:szCs w:val="23"/>
        </w:rPr>
        <w:t xml:space="preserve"> application stage or</w:t>
      </w:r>
      <w:r w:rsidR="001F6198">
        <w:rPr>
          <w:rFonts w:ascii="Calibri" w:eastAsia="SimSun" w:hAnsi="Calibri" w:cs="Calibri"/>
          <w:sz w:val="23"/>
          <w:szCs w:val="23"/>
        </w:rPr>
        <w:t xml:space="preserve"> </w:t>
      </w:r>
      <w:r w:rsidRPr="001F6198">
        <w:rPr>
          <w:rFonts w:ascii="Calibri" w:eastAsia="SimSun" w:hAnsi="Calibri" w:cs="Calibri" w:hint="eastAsia"/>
          <w:sz w:val="23"/>
          <w:szCs w:val="23"/>
        </w:rPr>
        <w:t>any other information as requested by GXF.</w:t>
      </w:r>
    </w:p>
    <w:p w14:paraId="1B7C8894" w14:textId="7CCD4C75" w:rsidR="00273AC1" w:rsidRDefault="004D4E7F" w:rsidP="009C3D33">
      <w:pPr>
        <w:jc w:val="both"/>
        <w:rPr>
          <w:rFonts w:ascii="Calibri" w:hAnsi="Calibri" w:cs="Calibri"/>
          <w:sz w:val="23"/>
          <w:szCs w:val="23"/>
          <w:lang w:val="mt-MT"/>
        </w:rPr>
      </w:pPr>
      <w:r>
        <w:rPr>
          <w:rFonts w:ascii="Calibri" w:eastAsia="Calibri" w:hAnsi="Calibri" w:hint="eastAsia"/>
          <w:sz w:val="23"/>
        </w:rPr>
        <w:t xml:space="preserve"> </w:t>
      </w:r>
      <w:r>
        <w:rPr>
          <w:rFonts w:ascii="Calibri" w:eastAsia="Calibri-Bold" w:hAnsi="Calibri" w:cs="Calibri"/>
          <w:b/>
          <w:sz w:val="22"/>
          <w:szCs w:val="22"/>
        </w:rPr>
        <w:t>Any false or misleading information will lead</w:t>
      </w:r>
      <w:r>
        <w:rPr>
          <w:rFonts w:ascii="Calibri" w:eastAsia="Calibri-Bold" w:hAnsi="Calibri" w:cs="Calibri"/>
          <w:b/>
          <w:sz w:val="22"/>
          <w:szCs w:val="22"/>
          <w:lang w:val="mt-MT"/>
        </w:rPr>
        <w:t xml:space="preserve"> </w:t>
      </w:r>
      <w:r>
        <w:rPr>
          <w:rFonts w:ascii="Calibri" w:eastAsia="Calibri-Bold" w:hAnsi="Calibri" w:cs="Calibri"/>
          <w:b/>
          <w:sz w:val="22"/>
          <w:szCs w:val="22"/>
        </w:rPr>
        <w:t>to the immediate rejection of the application.</w:t>
      </w:r>
    </w:p>
    <w:p w14:paraId="1390662B" w14:textId="77777777" w:rsidR="00273AC1" w:rsidRPr="001F6198" w:rsidRDefault="004D4E7F" w:rsidP="007D6AA4">
      <w:pPr>
        <w:pStyle w:val="Heading2"/>
        <w:numPr>
          <w:ilvl w:val="0"/>
          <w:numId w:val="0"/>
        </w:numPr>
        <w:ind w:left="816" w:hanging="576"/>
        <w:jc w:val="both"/>
        <w:rPr>
          <w:color w:val="00003E"/>
        </w:rPr>
      </w:pPr>
      <w:bookmarkStart w:id="88" w:name="_Toc12545"/>
      <w:bookmarkStart w:id="89" w:name="_Toc214534599"/>
      <w:r w:rsidRPr="001F6198">
        <w:rPr>
          <w:color w:val="00003E"/>
        </w:rPr>
        <w:t>Assessment and Selection of Applications</w:t>
      </w:r>
      <w:bookmarkEnd w:id="88"/>
      <w:bookmarkEnd w:id="89"/>
    </w:p>
    <w:p w14:paraId="25AC2F47" w14:textId="6F59F8A1" w:rsidR="00273AC1" w:rsidRDefault="009014D9" w:rsidP="007D6AA4">
      <w:pPr>
        <w:pStyle w:val="NormalWeb"/>
        <w:jc w:val="both"/>
        <w:rPr>
          <w:rFonts w:ascii="Calibri" w:hAnsi="Calibri" w:cs="Calibri"/>
          <w:sz w:val="23"/>
          <w:szCs w:val="23"/>
        </w:rPr>
      </w:pPr>
      <w:r>
        <w:rPr>
          <w:rFonts w:ascii="Calibri" w:hAnsi="Calibri" w:cs="Calibri"/>
          <w:sz w:val="23"/>
          <w:szCs w:val="23"/>
        </w:rPr>
        <w:t>T</w:t>
      </w:r>
      <w:r w:rsidR="004D4E7F">
        <w:rPr>
          <w:rFonts w:ascii="Calibri" w:hAnsi="Calibri" w:cs="Calibri"/>
          <w:sz w:val="23"/>
          <w:szCs w:val="23"/>
        </w:rPr>
        <w:t xml:space="preserve">he Decision Committee </w:t>
      </w:r>
      <w:r>
        <w:rPr>
          <w:rFonts w:ascii="Calibri" w:hAnsi="Calibri" w:cs="Calibri"/>
          <w:sz w:val="23"/>
          <w:szCs w:val="23"/>
        </w:rPr>
        <w:t>is</w:t>
      </w:r>
      <w:r w:rsidR="004D4E7F">
        <w:rPr>
          <w:rFonts w:ascii="Calibri" w:hAnsi="Calibri" w:cs="Calibri"/>
          <w:sz w:val="23"/>
          <w:szCs w:val="23"/>
        </w:rPr>
        <w:t xml:space="preserve"> responsible for ranking and selecting applications for support. The </w:t>
      </w:r>
      <w:r w:rsidR="00860063">
        <w:rPr>
          <w:rFonts w:ascii="Calibri" w:hAnsi="Calibri" w:cs="Calibri"/>
          <w:sz w:val="23"/>
          <w:szCs w:val="23"/>
        </w:rPr>
        <w:t>D</w:t>
      </w:r>
      <w:r w:rsidR="004D4E7F">
        <w:rPr>
          <w:rFonts w:ascii="Calibri" w:hAnsi="Calibri" w:cs="Calibri"/>
          <w:sz w:val="23"/>
          <w:szCs w:val="23"/>
        </w:rPr>
        <w:t xml:space="preserve">C may request the services of a </w:t>
      </w:r>
      <w:r w:rsidR="004D4E7F">
        <w:rPr>
          <w:rStyle w:val="Strong"/>
          <w:rFonts w:ascii="Calibri" w:hAnsi="Calibri" w:cs="Calibri"/>
          <w:sz w:val="23"/>
          <w:szCs w:val="23"/>
        </w:rPr>
        <w:t>technical expert</w:t>
      </w:r>
      <w:r w:rsidR="004D4E7F">
        <w:rPr>
          <w:rFonts w:ascii="Calibri" w:hAnsi="Calibri" w:cs="Calibri"/>
          <w:sz w:val="23"/>
          <w:szCs w:val="23"/>
        </w:rPr>
        <w:t xml:space="preserve"> to assist with the evaluation process. The </w:t>
      </w:r>
      <w:r w:rsidR="00860063">
        <w:rPr>
          <w:rFonts w:ascii="Calibri" w:hAnsi="Calibri" w:cs="Calibri"/>
          <w:sz w:val="23"/>
          <w:szCs w:val="23"/>
        </w:rPr>
        <w:t>D</w:t>
      </w:r>
      <w:r w:rsidR="004D4E7F">
        <w:rPr>
          <w:rFonts w:ascii="Calibri" w:hAnsi="Calibri" w:cs="Calibri"/>
          <w:sz w:val="23"/>
          <w:szCs w:val="23"/>
        </w:rPr>
        <w:t xml:space="preserve">C also reserves the right to </w:t>
      </w:r>
      <w:r w:rsidR="004D4E7F">
        <w:rPr>
          <w:rStyle w:val="Strong"/>
          <w:rFonts w:ascii="Calibri" w:hAnsi="Calibri" w:cs="Calibri"/>
          <w:sz w:val="23"/>
          <w:szCs w:val="23"/>
        </w:rPr>
        <w:t>request additional information or further clarifications</w:t>
      </w:r>
      <w:r w:rsidR="004D4E7F">
        <w:rPr>
          <w:rFonts w:ascii="Calibri" w:hAnsi="Calibri" w:cs="Calibri"/>
          <w:sz w:val="23"/>
          <w:szCs w:val="23"/>
        </w:rPr>
        <w:t xml:space="preserve"> on the project as part of the selection process.</w:t>
      </w:r>
    </w:p>
    <w:p w14:paraId="599E7E59" w14:textId="77777777" w:rsidR="00273AC1" w:rsidRDefault="004D4E7F" w:rsidP="007D6AA4">
      <w:pPr>
        <w:pStyle w:val="NormalWeb"/>
        <w:jc w:val="both"/>
        <w:rPr>
          <w:rFonts w:ascii="Calibri" w:hAnsi="Calibri" w:cs="Calibri"/>
          <w:sz w:val="23"/>
          <w:szCs w:val="23"/>
        </w:rPr>
      </w:pPr>
      <w:r>
        <w:rPr>
          <w:rFonts w:ascii="Calibri" w:hAnsi="Calibri" w:cs="Calibri"/>
          <w:sz w:val="23"/>
          <w:szCs w:val="23"/>
        </w:rPr>
        <w:t xml:space="preserve">Applications shall be assessed and ranked based on </w:t>
      </w:r>
      <w:r>
        <w:rPr>
          <w:rStyle w:val="Strong"/>
          <w:rFonts w:ascii="Calibri" w:hAnsi="Calibri" w:cs="Calibri"/>
          <w:sz w:val="23"/>
          <w:szCs w:val="23"/>
        </w:rPr>
        <w:t>selection criteria</w:t>
      </w:r>
      <w:r>
        <w:rPr>
          <w:rFonts w:ascii="Calibri" w:hAnsi="Calibri" w:cs="Calibri"/>
          <w:sz w:val="23"/>
          <w:szCs w:val="23"/>
        </w:rPr>
        <w:t xml:space="preserve"> relevant to the intervention.</w:t>
      </w:r>
    </w:p>
    <w:p w14:paraId="30620815" w14:textId="578AE4D0" w:rsidR="00273AC1" w:rsidRDefault="004D4E7F" w:rsidP="007D6AA4">
      <w:pPr>
        <w:pStyle w:val="NormalWeb"/>
        <w:jc w:val="both"/>
        <w:rPr>
          <w:rFonts w:ascii="Calibri" w:hAnsi="Calibri" w:cs="Calibri"/>
          <w:sz w:val="23"/>
          <w:szCs w:val="23"/>
        </w:rPr>
      </w:pPr>
      <w:r>
        <w:rPr>
          <w:rFonts w:ascii="Calibri" w:hAnsi="Calibri" w:cs="Calibri"/>
          <w:sz w:val="23"/>
          <w:szCs w:val="23"/>
        </w:rPr>
        <w:t xml:space="preserve">The </w:t>
      </w:r>
      <w:r w:rsidR="00860063">
        <w:rPr>
          <w:rFonts w:ascii="Calibri" w:hAnsi="Calibri" w:cs="Calibri"/>
          <w:sz w:val="23"/>
          <w:szCs w:val="23"/>
        </w:rPr>
        <w:t>Decision</w:t>
      </w:r>
      <w:r>
        <w:rPr>
          <w:rFonts w:ascii="Calibri" w:hAnsi="Calibri" w:cs="Calibri"/>
          <w:sz w:val="23"/>
          <w:szCs w:val="23"/>
        </w:rPr>
        <w:t xml:space="preserve"> Committee will award marks according to the established criteria and will rank projects based on the marks obtained. To qualify for selection, proposals must obtain at least </w:t>
      </w:r>
      <w:r>
        <w:rPr>
          <w:rStyle w:val="Strong"/>
          <w:rFonts w:ascii="Calibri" w:hAnsi="Calibri" w:cs="Calibri"/>
          <w:sz w:val="23"/>
          <w:szCs w:val="23"/>
        </w:rPr>
        <w:t>50% of the total marks</w:t>
      </w:r>
      <w:r>
        <w:rPr>
          <w:rFonts w:ascii="Calibri" w:hAnsi="Calibri" w:cs="Calibri"/>
          <w:sz w:val="23"/>
          <w:szCs w:val="23"/>
        </w:rPr>
        <w:t xml:space="preserve"> for both general and intervention-specific selection criteria. Certain selection criteria may also require a </w:t>
      </w:r>
      <w:r>
        <w:rPr>
          <w:rStyle w:val="Strong"/>
          <w:rFonts w:ascii="Calibri" w:hAnsi="Calibri" w:cs="Calibri"/>
          <w:sz w:val="23"/>
          <w:szCs w:val="23"/>
        </w:rPr>
        <w:t>mandatory ‘pass mark’</w:t>
      </w:r>
      <w:r>
        <w:rPr>
          <w:rFonts w:ascii="Calibri" w:hAnsi="Calibri" w:cs="Calibri"/>
          <w:sz w:val="23"/>
          <w:szCs w:val="23"/>
        </w:rPr>
        <w:t xml:space="preserve"> within the respective criterion.</w:t>
      </w:r>
    </w:p>
    <w:p w14:paraId="3BDCC8BF" w14:textId="77777777" w:rsidR="00273AC1" w:rsidRDefault="004D4E7F" w:rsidP="007D6AA4">
      <w:pPr>
        <w:pStyle w:val="NormalWeb"/>
        <w:jc w:val="both"/>
        <w:rPr>
          <w:rFonts w:ascii="Calibri" w:hAnsi="Calibri" w:cs="Calibri"/>
          <w:sz w:val="23"/>
          <w:szCs w:val="23"/>
        </w:rPr>
      </w:pPr>
      <w:r>
        <w:rPr>
          <w:rFonts w:ascii="Calibri" w:hAnsi="Calibri" w:cs="Calibri"/>
          <w:sz w:val="23"/>
          <w:szCs w:val="23"/>
        </w:rPr>
        <w:t xml:space="preserve">The selection of projects may be limited by the </w:t>
      </w:r>
      <w:r>
        <w:rPr>
          <w:rStyle w:val="Strong"/>
          <w:rFonts w:ascii="Calibri" w:hAnsi="Calibri" w:cs="Calibri"/>
          <w:sz w:val="23"/>
          <w:szCs w:val="23"/>
        </w:rPr>
        <w:t>available budget</w:t>
      </w:r>
      <w:r>
        <w:rPr>
          <w:rFonts w:ascii="Calibri" w:hAnsi="Calibri" w:cs="Calibri"/>
          <w:sz w:val="23"/>
          <w:szCs w:val="23"/>
        </w:rPr>
        <w:t xml:space="preserve">, in which case grants will be offered to the </w:t>
      </w:r>
      <w:r>
        <w:rPr>
          <w:rStyle w:val="Strong"/>
          <w:rFonts w:ascii="Calibri" w:hAnsi="Calibri" w:cs="Calibri"/>
          <w:sz w:val="23"/>
          <w:szCs w:val="23"/>
        </w:rPr>
        <w:t>highest-ranking projects</w:t>
      </w:r>
      <w:r>
        <w:rPr>
          <w:rFonts w:ascii="Calibri" w:hAnsi="Calibri" w:cs="Calibri"/>
          <w:sz w:val="23"/>
          <w:szCs w:val="23"/>
        </w:rPr>
        <w:t xml:space="preserve">. Projects that meet the criteria but cannot be funded immediately may be placed on a </w:t>
      </w:r>
      <w:r>
        <w:rPr>
          <w:rStyle w:val="Strong"/>
          <w:rFonts w:ascii="Calibri" w:hAnsi="Calibri" w:cs="Calibri"/>
          <w:sz w:val="23"/>
          <w:szCs w:val="23"/>
        </w:rPr>
        <w:t>reserve list</w:t>
      </w:r>
      <w:r>
        <w:rPr>
          <w:rFonts w:ascii="Calibri" w:hAnsi="Calibri" w:cs="Calibri"/>
          <w:sz w:val="23"/>
          <w:szCs w:val="23"/>
        </w:rPr>
        <w:t>.</w:t>
      </w:r>
    </w:p>
    <w:p w14:paraId="200E2D4B" w14:textId="77777777" w:rsidR="00273AC1" w:rsidRDefault="004D4E7F" w:rsidP="007D6AA4">
      <w:pPr>
        <w:pStyle w:val="NormalWeb"/>
        <w:jc w:val="both"/>
        <w:rPr>
          <w:rFonts w:ascii="Calibri" w:hAnsi="Calibri" w:cs="Calibri"/>
        </w:rPr>
      </w:pPr>
      <w:r>
        <w:rPr>
          <w:rFonts w:ascii="Calibri" w:hAnsi="Calibri" w:cs="Calibri"/>
          <w:sz w:val="23"/>
          <w:szCs w:val="23"/>
        </w:rPr>
        <w:t xml:space="preserve">If a project gives rise to </w:t>
      </w:r>
      <w:r>
        <w:rPr>
          <w:rStyle w:val="Strong"/>
          <w:rFonts w:ascii="Calibri" w:hAnsi="Calibri" w:cs="Calibri"/>
          <w:sz w:val="23"/>
          <w:szCs w:val="23"/>
        </w:rPr>
        <w:t>State Aid</w:t>
      </w:r>
      <w:r>
        <w:rPr>
          <w:rFonts w:ascii="Calibri" w:hAnsi="Calibri" w:cs="Calibri"/>
          <w:sz w:val="23"/>
          <w:szCs w:val="23"/>
        </w:rPr>
        <w:t xml:space="preserve">, the </w:t>
      </w:r>
      <w:r>
        <w:rPr>
          <w:rStyle w:val="Strong"/>
          <w:rFonts w:ascii="Calibri" w:hAnsi="Calibri" w:cs="Calibri"/>
          <w:sz w:val="23"/>
          <w:szCs w:val="23"/>
        </w:rPr>
        <w:t>State Aid Monitoring Board (SAMB)</w:t>
      </w:r>
      <w:r>
        <w:rPr>
          <w:rFonts w:ascii="Calibri" w:hAnsi="Calibri" w:cs="Calibri"/>
          <w:sz w:val="23"/>
          <w:szCs w:val="23"/>
        </w:rPr>
        <w:t xml:space="preserve"> will be formally </w:t>
      </w:r>
      <w:r>
        <w:rPr>
          <w:rStyle w:val="Strong"/>
          <w:rFonts w:ascii="Calibri" w:hAnsi="Calibri" w:cs="Calibri"/>
          <w:sz w:val="23"/>
          <w:szCs w:val="23"/>
        </w:rPr>
        <w:t>notified</w:t>
      </w:r>
      <w:r>
        <w:rPr>
          <w:rFonts w:ascii="Calibri" w:hAnsi="Calibri" w:cs="Calibri"/>
          <w:sz w:val="23"/>
          <w:szCs w:val="23"/>
        </w:rPr>
        <w:t xml:space="preserve"> and consulted to ensure full compliance with </w:t>
      </w:r>
      <w:r>
        <w:rPr>
          <w:rStyle w:val="Strong"/>
          <w:rFonts w:ascii="Calibri" w:hAnsi="Calibri" w:cs="Calibri"/>
          <w:sz w:val="23"/>
          <w:szCs w:val="23"/>
        </w:rPr>
        <w:t>State Aid regulations</w:t>
      </w:r>
      <w:r>
        <w:rPr>
          <w:rFonts w:ascii="Calibri" w:hAnsi="Calibri" w:cs="Calibri"/>
        </w:rPr>
        <w:t>.</w:t>
      </w:r>
    </w:p>
    <w:p w14:paraId="36030DD0" w14:textId="411D50EC" w:rsidR="00273AC1" w:rsidRPr="001F6198" w:rsidRDefault="001F6198" w:rsidP="007D6AA4">
      <w:pPr>
        <w:pStyle w:val="Heading2"/>
        <w:numPr>
          <w:ilvl w:val="0"/>
          <w:numId w:val="0"/>
        </w:numPr>
        <w:jc w:val="both"/>
        <w:rPr>
          <w:color w:val="00003E"/>
        </w:rPr>
      </w:pPr>
      <w:bookmarkStart w:id="90" w:name="_Toc31858"/>
      <w:r>
        <w:rPr>
          <w:color w:val="00003E"/>
        </w:rPr>
        <w:lastRenderedPageBreak/>
        <w:tab/>
      </w:r>
      <w:bookmarkStart w:id="91" w:name="_Toc214534600"/>
      <w:r w:rsidR="004D4E7F" w:rsidRPr="001F6198">
        <w:rPr>
          <w:color w:val="00003E"/>
        </w:rPr>
        <w:t>Unsuccessful Applicants</w:t>
      </w:r>
      <w:bookmarkEnd w:id="90"/>
      <w:bookmarkEnd w:id="91"/>
    </w:p>
    <w:p w14:paraId="2E35A261" w14:textId="77777777" w:rsidR="00273AC1" w:rsidRDefault="004D4E7F" w:rsidP="007D6AA4">
      <w:pPr>
        <w:autoSpaceDE w:val="0"/>
        <w:autoSpaceDN w:val="0"/>
        <w:adjustRightInd w:val="0"/>
        <w:jc w:val="both"/>
        <w:rPr>
          <w:rFonts w:ascii="Calibri" w:eastAsia="SimSun" w:hAnsi="Calibri" w:cs="Calibri"/>
          <w:sz w:val="23"/>
          <w:szCs w:val="23"/>
          <w:lang w:val="en-GB" w:eastAsia="zh-TW"/>
        </w:rPr>
      </w:pPr>
      <w:r>
        <w:rPr>
          <w:rFonts w:ascii="Calibri" w:hAnsi="Calibri" w:cs="Calibri"/>
          <w:sz w:val="23"/>
          <w:szCs w:val="23"/>
          <w:lang w:val="mt-MT"/>
        </w:rPr>
        <w:t xml:space="preserve">GXF will inform all applicants about the outcome of the selection process.  </w:t>
      </w:r>
      <w:r>
        <w:rPr>
          <w:rFonts w:ascii="Calibri" w:eastAsia="SimSun" w:hAnsi="Calibri" w:cs="Calibri"/>
          <w:sz w:val="23"/>
          <w:szCs w:val="23"/>
          <w:lang w:val="en-GB" w:eastAsia="zh-TW"/>
        </w:rPr>
        <w:t>In the notification letter sent to the applicant, reasons why the project was not selected</w:t>
      </w:r>
    </w:p>
    <w:p w14:paraId="5AA33775" w14:textId="77777777" w:rsidR="00273AC1" w:rsidRDefault="004D4E7F" w:rsidP="007D6AA4">
      <w:pPr>
        <w:autoSpaceDE w:val="0"/>
        <w:autoSpaceDN w:val="0"/>
        <w:adjustRightInd w:val="0"/>
        <w:jc w:val="both"/>
        <w:rPr>
          <w:rFonts w:ascii="Calibri" w:eastAsia="SimSun" w:hAnsi="Calibri" w:cs="Calibri"/>
          <w:sz w:val="23"/>
          <w:szCs w:val="23"/>
          <w:lang w:val="en-GB" w:eastAsia="zh-TW"/>
        </w:rPr>
      </w:pPr>
      <w:r>
        <w:rPr>
          <w:rFonts w:ascii="Calibri" w:eastAsia="SimSun" w:hAnsi="Calibri" w:cs="Calibri"/>
          <w:sz w:val="23"/>
          <w:szCs w:val="23"/>
          <w:lang w:val="en-GB" w:eastAsia="zh-TW"/>
        </w:rPr>
        <w:t>shall be provided. The applicant shall have the right to appeal in writing through a</w:t>
      </w:r>
    </w:p>
    <w:p w14:paraId="429363A3" w14:textId="77777777" w:rsidR="00273AC1" w:rsidRDefault="004D4E7F" w:rsidP="007D6AA4">
      <w:pPr>
        <w:autoSpaceDE w:val="0"/>
        <w:autoSpaceDN w:val="0"/>
        <w:adjustRightInd w:val="0"/>
        <w:jc w:val="both"/>
        <w:rPr>
          <w:rFonts w:ascii="Calibri" w:eastAsia="SimSun" w:hAnsi="Calibri" w:cs="Calibri"/>
          <w:sz w:val="23"/>
          <w:szCs w:val="23"/>
          <w:lang w:val="en-GB" w:eastAsia="zh-TW"/>
        </w:rPr>
      </w:pPr>
      <w:r>
        <w:rPr>
          <w:rFonts w:ascii="Calibri" w:eastAsia="SimSun" w:hAnsi="Calibri" w:cs="Calibri"/>
          <w:sz w:val="23"/>
          <w:szCs w:val="23"/>
          <w:lang w:val="en-GB" w:eastAsia="zh-TW"/>
        </w:rPr>
        <w:t>registered letter within 5 working days from receipt of the email/letter of notification of</w:t>
      </w:r>
    </w:p>
    <w:p w14:paraId="2B623FC7" w14:textId="77777777" w:rsidR="00273AC1" w:rsidRDefault="004D4E7F" w:rsidP="007D6AA4">
      <w:pPr>
        <w:jc w:val="both"/>
        <w:rPr>
          <w:rFonts w:ascii="Calibri" w:eastAsia="SimSun" w:hAnsi="Calibri" w:cs="Calibri"/>
          <w:sz w:val="23"/>
          <w:szCs w:val="23"/>
          <w:lang w:val="en-GB" w:eastAsia="zh-TW"/>
        </w:rPr>
      </w:pPr>
      <w:r>
        <w:rPr>
          <w:rFonts w:ascii="Calibri" w:eastAsia="SimSun" w:hAnsi="Calibri" w:cs="Calibri"/>
          <w:sz w:val="23"/>
          <w:szCs w:val="23"/>
          <w:lang w:val="en-GB" w:eastAsia="zh-TW"/>
        </w:rPr>
        <w:t>result sent by the LAG.</w:t>
      </w:r>
    </w:p>
    <w:p w14:paraId="73358DC8" w14:textId="77777777" w:rsidR="00273AC1" w:rsidRDefault="00273AC1" w:rsidP="007D6AA4">
      <w:pPr>
        <w:jc w:val="both"/>
        <w:rPr>
          <w:rFonts w:ascii="Calibri" w:eastAsia="SimSun" w:hAnsi="Calibri" w:cs="Calibri"/>
          <w:sz w:val="23"/>
          <w:szCs w:val="23"/>
          <w:lang w:val="mt-MT" w:eastAsia="zh-TW"/>
        </w:rPr>
      </w:pPr>
    </w:p>
    <w:p w14:paraId="688D1F59" w14:textId="77777777" w:rsidR="00273AC1" w:rsidRDefault="004D4E7F" w:rsidP="007D6AA4">
      <w:pPr>
        <w:jc w:val="both"/>
        <w:rPr>
          <w:rFonts w:ascii="Calibri" w:eastAsia="Calibri" w:hAnsi="Calibri" w:cs="Calibri"/>
          <w:sz w:val="23"/>
          <w:szCs w:val="23"/>
        </w:rPr>
      </w:pPr>
      <w:r>
        <w:rPr>
          <w:rFonts w:ascii="Calibri" w:eastAsia="Calibri" w:hAnsi="Calibri" w:cs="Calibri"/>
          <w:sz w:val="23"/>
          <w:szCs w:val="23"/>
        </w:rPr>
        <w:t>The appeal is to be addressed to the Chairperson of the Project Selection Appeals Board</w:t>
      </w:r>
    </w:p>
    <w:p w14:paraId="08F8968A" w14:textId="77777777" w:rsidR="00273AC1" w:rsidRDefault="004D4E7F" w:rsidP="007D6AA4">
      <w:pPr>
        <w:jc w:val="both"/>
        <w:rPr>
          <w:rFonts w:ascii="Calibri" w:eastAsia="Calibri" w:hAnsi="Calibri" w:cs="Calibri"/>
          <w:sz w:val="23"/>
          <w:szCs w:val="23"/>
        </w:rPr>
      </w:pPr>
      <w:r>
        <w:rPr>
          <w:rFonts w:ascii="Calibri" w:eastAsia="Calibri" w:hAnsi="Calibri" w:cs="Calibri"/>
          <w:sz w:val="23"/>
          <w:szCs w:val="23"/>
        </w:rPr>
        <w:t>(PSAB). The PSAB is an independent Committee set up to review in an autonomous way</w:t>
      </w:r>
    </w:p>
    <w:p w14:paraId="43B3F39D" w14:textId="77777777" w:rsidR="00273AC1" w:rsidRDefault="004D4E7F" w:rsidP="007D6AA4">
      <w:pPr>
        <w:jc w:val="both"/>
        <w:rPr>
          <w:rFonts w:ascii="Calibri" w:eastAsia="Calibri" w:hAnsi="Calibri" w:cs="Calibri"/>
          <w:sz w:val="23"/>
          <w:szCs w:val="23"/>
        </w:rPr>
      </w:pPr>
      <w:r>
        <w:rPr>
          <w:rFonts w:ascii="Calibri" w:eastAsia="Calibri" w:hAnsi="Calibri" w:cs="Calibri"/>
          <w:sz w:val="23"/>
          <w:szCs w:val="23"/>
        </w:rPr>
        <w:t>any appeals lodged. The PSAB will be composed of a minimum of three (3) individuals</w:t>
      </w:r>
    </w:p>
    <w:p w14:paraId="6995B2D0" w14:textId="77777777" w:rsidR="00273AC1" w:rsidRDefault="004D4E7F" w:rsidP="007D6AA4">
      <w:pPr>
        <w:jc w:val="both"/>
        <w:rPr>
          <w:rFonts w:ascii="Calibri" w:eastAsia="Calibri" w:hAnsi="Calibri" w:cs="Calibri"/>
          <w:sz w:val="23"/>
          <w:szCs w:val="23"/>
        </w:rPr>
      </w:pPr>
      <w:r>
        <w:rPr>
          <w:rFonts w:ascii="Calibri" w:eastAsia="Calibri" w:hAnsi="Calibri" w:cs="Calibri"/>
          <w:sz w:val="23"/>
          <w:szCs w:val="23"/>
        </w:rPr>
        <w:t>with a Chairperson chairing the appeals process. The appellant is required to sustain the</w:t>
      </w:r>
    </w:p>
    <w:p w14:paraId="2EF9BB2B" w14:textId="77777777" w:rsidR="00273AC1" w:rsidRDefault="004D4E7F" w:rsidP="007D6AA4">
      <w:pPr>
        <w:jc w:val="both"/>
        <w:rPr>
          <w:rFonts w:ascii="Calibri" w:eastAsia="Calibri" w:hAnsi="Calibri" w:cs="Calibri"/>
          <w:sz w:val="23"/>
          <w:szCs w:val="23"/>
        </w:rPr>
      </w:pPr>
      <w:r>
        <w:rPr>
          <w:rFonts w:ascii="Calibri" w:eastAsia="Calibri" w:hAnsi="Calibri" w:cs="Calibri"/>
          <w:sz w:val="23"/>
          <w:szCs w:val="23"/>
        </w:rPr>
        <w:t>clarifications provided by including justified reasons backed by necessary supporting</w:t>
      </w:r>
    </w:p>
    <w:p w14:paraId="3D8E1FC9" w14:textId="77777777" w:rsidR="00273AC1" w:rsidRDefault="004D4E7F" w:rsidP="007D6AA4">
      <w:pPr>
        <w:jc w:val="both"/>
        <w:rPr>
          <w:rFonts w:ascii="Calibri" w:eastAsia="Calibri" w:hAnsi="Calibri" w:cs="Calibri"/>
          <w:sz w:val="23"/>
          <w:szCs w:val="23"/>
        </w:rPr>
      </w:pPr>
      <w:r>
        <w:rPr>
          <w:rFonts w:ascii="Calibri" w:eastAsia="Calibri" w:hAnsi="Calibri" w:cs="Calibri"/>
          <w:sz w:val="23"/>
          <w:szCs w:val="23"/>
        </w:rPr>
        <w:t>documentation/testimonials.</w:t>
      </w:r>
    </w:p>
    <w:p w14:paraId="10664095" w14:textId="77777777" w:rsidR="00273AC1" w:rsidRDefault="00273AC1" w:rsidP="007D6AA4">
      <w:pPr>
        <w:jc w:val="both"/>
        <w:rPr>
          <w:rFonts w:ascii="Calibri" w:eastAsia="Calibri" w:hAnsi="Calibri" w:cs="Calibri"/>
          <w:sz w:val="23"/>
          <w:szCs w:val="23"/>
        </w:rPr>
      </w:pPr>
    </w:p>
    <w:p w14:paraId="3DC85072" w14:textId="52793562" w:rsidR="00273AC1" w:rsidRDefault="004D4E7F" w:rsidP="007D6AA4">
      <w:pPr>
        <w:jc w:val="both"/>
        <w:rPr>
          <w:rFonts w:ascii="Calibri" w:eastAsia="Calibri" w:hAnsi="Calibri" w:cs="Calibri"/>
          <w:sz w:val="23"/>
          <w:szCs w:val="23"/>
        </w:rPr>
      </w:pPr>
      <w:r>
        <w:rPr>
          <w:rFonts w:ascii="Calibri" w:eastAsia="Calibri" w:hAnsi="Calibri" w:cs="Calibri"/>
          <w:sz w:val="23"/>
          <w:szCs w:val="23"/>
        </w:rPr>
        <w:t>The applicants wishing to lodge an appeal must send a registered letter</w:t>
      </w:r>
      <w:r w:rsidR="00276623">
        <w:rPr>
          <w:rFonts w:ascii="Calibri" w:eastAsia="Calibri" w:hAnsi="Calibri" w:cs="Calibri"/>
          <w:sz w:val="23"/>
          <w:szCs w:val="23"/>
        </w:rPr>
        <w:t xml:space="preserve"> and an email</w:t>
      </w:r>
      <w:r>
        <w:rPr>
          <w:rFonts w:ascii="Calibri" w:eastAsia="Calibri" w:hAnsi="Calibri" w:cs="Calibri"/>
          <w:sz w:val="23"/>
          <w:szCs w:val="23"/>
        </w:rPr>
        <w:t xml:space="preserve"> addressed to</w:t>
      </w:r>
    </w:p>
    <w:p w14:paraId="48C307B8" w14:textId="77777777" w:rsidR="00273AC1" w:rsidRDefault="004D4E7F" w:rsidP="007D6AA4">
      <w:pPr>
        <w:jc w:val="both"/>
        <w:rPr>
          <w:rFonts w:ascii="Calibri" w:eastAsia="Calibri-Bold" w:hAnsi="Calibri" w:cs="Calibri"/>
          <w:b/>
          <w:sz w:val="23"/>
          <w:szCs w:val="23"/>
        </w:rPr>
      </w:pPr>
      <w:r>
        <w:rPr>
          <w:rFonts w:ascii="Calibri" w:eastAsia="Calibri-Bold" w:hAnsi="Calibri" w:cs="Calibri"/>
          <w:b/>
          <w:sz w:val="23"/>
          <w:szCs w:val="23"/>
        </w:rPr>
        <w:t xml:space="preserve">“The Chairperson”, Project Selection Appeals Board of GXF, 269, Main Street, </w:t>
      </w:r>
      <w:proofErr w:type="spellStart"/>
      <w:r>
        <w:rPr>
          <w:rFonts w:ascii="Calibri" w:eastAsia="Calibri-Bold" w:hAnsi="Calibri" w:cs="Calibri"/>
          <w:b/>
          <w:sz w:val="23"/>
          <w:szCs w:val="23"/>
        </w:rPr>
        <w:t>Qormi</w:t>
      </w:r>
      <w:proofErr w:type="spellEnd"/>
      <w:r>
        <w:rPr>
          <w:rFonts w:ascii="Calibri" w:eastAsia="Calibri-Bold" w:hAnsi="Calibri" w:cs="Calibri"/>
          <w:b/>
          <w:sz w:val="23"/>
          <w:szCs w:val="23"/>
        </w:rPr>
        <w:t>,</w:t>
      </w:r>
    </w:p>
    <w:p w14:paraId="7D0C03AB" w14:textId="77777777" w:rsidR="00273AC1" w:rsidRDefault="004D4E7F" w:rsidP="007D6AA4">
      <w:pPr>
        <w:jc w:val="both"/>
        <w:rPr>
          <w:rFonts w:ascii="Calibri" w:eastAsia="Calibri" w:hAnsi="Calibri" w:cs="Calibri"/>
          <w:sz w:val="23"/>
          <w:szCs w:val="23"/>
        </w:rPr>
      </w:pPr>
      <w:r>
        <w:rPr>
          <w:rFonts w:ascii="Calibri" w:eastAsia="Calibri-Bold" w:hAnsi="Calibri" w:cs="Calibri"/>
          <w:b/>
          <w:sz w:val="23"/>
          <w:szCs w:val="23"/>
        </w:rPr>
        <w:t xml:space="preserve">QRM 1107, </w:t>
      </w:r>
      <w:r>
        <w:rPr>
          <w:rFonts w:ascii="Calibri" w:eastAsia="Calibri" w:hAnsi="Calibri" w:cs="Calibri"/>
          <w:sz w:val="23"/>
          <w:szCs w:val="23"/>
        </w:rPr>
        <w:t>within 5 working days from when the applicant receives the notification letter.</w:t>
      </w:r>
    </w:p>
    <w:p w14:paraId="46CF63FC" w14:textId="77777777" w:rsidR="001F6198" w:rsidRDefault="001F6198" w:rsidP="007D6AA4">
      <w:pPr>
        <w:jc w:val="both"/>
        <w:rPr>
          <w:rFonts w:ascii="Calibri" w:eastAsia="Calibri-Bold" w:hAnsi="Calibri" w:cs="Calibri"/>
          <w:b/>
          <w:sz w:val="23"/>
          <w:szCs w:val="23"/>
        </w:rPr>
      </w:pPr>
    </w:p>
    <w:p w14:paraId="50F5B18E" w14:textId="6E7CDA4B" w:rsidR="00273AC1" w:rsidRDefault="004D4E7F" w:rsidP="007D6AA4">
      <w:pPr>
        <w:jc w:val="both"/>
        <w:rPr>
          <w:rFonts w:ascii="Calibri" w:eastAsia="Calibri" w:hAnsi="Calibri" w:cs="Calibri"/>
          <w:sz w:val="23"/>
          <w:szCs w:val="23"/>
        </w:rPr>
      </w:pPr>
      <w:r>
        <w:rPr>
          <w:rFonts w:ascii="Calibri" w:eastAsia="Calibri-Bold" w:hAnsi="Calibri" w:cs="Calibri"/>
          <w:b/>
          <w:sz w:val="23"/>
          <w:szCs w:val="23"/>
        </w:rPr>
        <w:t xml:space="preserve">The Appeals Board will not consider late appeals. </w:t>
      </w:r>
      <w:r>
        <w:rPr>
          <w:rFonts w:ascii="Calibri" w:eastAsia="Calibri" w:hAnsi="Calibri" w:cs="Calibri"/>
          <w:sz w:val="23"/>
          <w:szCs w:val="23"/>
        </w:rPr>
        <w:t>The letter should include detailed</w:t>
      </w:r>
    </w:p>
    <w:p w14:paraId="7CA966EE" w14:textId="77777777" w:rsidR="00273AC1" w:rsidRDefault="004D4E7F" w:rsidP="007D6AA4">
      <w:pPr>
        <w:jc w:val="both"/>
        <w:rPr>
          <w:rFonts w:ascii="Calibri" w:eastAsia="Calibri" w:hAnsi="Calibri" w:cs="Calibri"/>
          <w:sz w:val="23"/>
          <w:szCs w:val="23"/>
        </w:rPr>
      </w:pPr>
      <w:r>
        <w:rPr>
          <w:rFonts w:ascii="Calibri" w:eastAsia="Calibri" w:hAnsi="Calibri" w:cs="Calibri"/>
          <w:sz w:val="23"/>
          <w:szCs w:val="23"/>
        </w:rPr>
        <w:t>reason/s of why the appeal is being made, supported by any relevant</w:t>
      </w:r>
    </w:p>
    <w:p w14:paraId="09DEAA35" w14:textId="77777777" w:rsidR="00273AC1" w:rsidRDefault="004D4E7F" w:rsidP="007D6AA4">
      <w:pPr>
        <w:jc w:val="both"/>
        <w:rPr>
          <w:rFonts w:ascii="Calibri" w:eastAsia="Calibri" w:hAnsi="Calibri" w:cs="Calibri"/>
          <w:sz w:val="23"/>
          <w:szCs w:val="23"/>
        </w:rPr>
      </w:pPr>
      <w:r>
        <w:rPr>
          <w:rFonts w:ascii="Calibri" w:eastAsia="Calibri" w:hAnsi="Calibri" w:cs="Calibri"/>
          <w:sz w:val="23"/>
          <w:szCs w:val="23"/>
        </w:rPr>
        <w:t>documentation/testimonials.</w:t>
      </w:r>
    </w:p>
    <w:p w14:paraId="6A2C0570" w14:textId="77777777" w:rsidR="001F6198" w:rsidRDefault="001F6198" w:rsidP="007D6AA4">
      <w:pPr>
        <w:jc w:val="both"/>
        <w:rPr>
          <w:rFonts w:ascii="Calibri" w:eastAsia="Calibri" w:hAnsi="Calibri" w:cs="Calibri"/>
          <w:sz w:val="23"/>
          <w:szCs w:val="23"/>
        </w:rPr>
      </w:pPr>
    </w:p>
    <w:p w14:paraId="79CEF731" w14:textId="3A690686" w:rsidR="00273AC1" w:rsidRDefault="004D4E7F" w:rsidP="007D6AA4">
      <w:pPr>
        <w:jc w:val="both"/>
        <w:rPr>
          <w:rFonts w:ascii="Calibri" w:eastAsia="Calibri" w:hAnsi="Calibri" w:cs="Calibri"/>
          <w:sz w:val="23"/>
          <w:szCs w:val="23"/>
        </w:rPr>
      </w:pPr>
      <w:r>
        <w:rPr>
          <w:rFonts w:ascii="Calibri" w:eastAsia="Calibri" w:hAnsi="Calibri" w:cs="Calibri"/>
          <w:sz w:val="23"/>
          <w:szCs w:val="23"/>
        </w:rPr>
        <w:t xml:space="preserve">The decision of the Appeals Board </w:t>
      </w:r>
      <w:r>
        <w:rPr>
          <w:rFonts w:ascii="Calibri" w:eastAsia="Calibri-Bold" w:hAnsi="Calibri" w:cs="Calibri"/>
          <w:b/>
          <w:sz w:val="23"/>
          <w:szCs w:val="23"/>
        </w:rPr>
        <w:t xml:space="preserve">is final </w:t>
      </w:r>
      <w:r>
        <w:rPr>
          <w:rFonts w:ascii="Calibri" w:eastAsia="Calibri" w:hAnsi="Calibri" w:cs="Calibri"/>
          <w:sz w:val="23"/>
          <w:szCs w:val="23"/>
        </w:rPr>
        <w:t>and the applicant cannot contest this decision.</w:t>
      </w:r>
    </w:p>
    <w:p w14:paraId="13EE0392" w14:textId="77777777" w:rsidR="00273AC1" w:rsidRDefault="004D4E7F" w:rsidP="007D6AA4">
      <w:pPr>
        <w:jc w:val="both"/>
        <w:rPr>
          <w:rFonts w:ascii="Calibri" w:eastAsia="Calibri" w:hAnsi="Calibri" w:cs="Calibri"/>
          <w:sz w:val="23"/>
          <w:szCs w:val="23"/>
        </w:rPr>
      </w:pPr>
      <w:r>
        <w:rPr>
          <w:rFonts w:ascii="Calibri" w:eastAsia="Calibri" w:hAnsi="Calibri" w:cs="Calibri"/>
          <w:sz w:val="23"/>
          <w:szCs w:val="23"/>
        </w:rPr>
        <w:t>The applicant will be notified in writing the decisions to each appellant. The appeals</w:t>
      </w:r>
    </w:p>
    <w:p w14:paraId="2D0BB9C1" w14:textId="77777777" w:rsidR="00273AC1" w:rsidRDefault="004D4E7F" w:rsidP="007D6AA4">
      <w:pPr>
        <w:jc w:val="both"/>
        <w:rPr>
          <w:rFonts w:ascii="Calibri" w:hAnsi="Calibri" w:cs="Calibri"/>
          <w:sz w:val="23"/>
          <w:szCs w:val="23"/>
          <w:lang w:val="mt-MT"/>
        </w:rPr>
      </w:pPr>
      <w:r>
        <w:rPr>
          <w:rFonts w:ascii="Calibri" w:eastAsia="Calibri" w:hAnsi="Calibri" w:cs="Calibri"/>
          <w:sz w:val="23"/>
          <w:szCs w:val="23"/>
        </w:rPr>
        <w:t>procedure shall be published on LAGs website.</w:t>
      </w:r>
    </w:p>
    <w:p w14:paraId="35E1E00E" w14:textId="77777777" w:rsidR="00273AC1" w:rsidRDefault="00273AC1" w:rsidP="007D6AA4">
      <w:pPr>
        <w:jc w:val="both"/>
        <w:rPr>
          <w:lang w:val="mt-MT"/>
        </w:rPr>
      </w:pPr>
    </w:p>
    <w:p w14:paraId="0BBBA05A" w14:textId="77777777" w:rsidR="00273AC1" w:rsidRDefault="00273AC1" w:rsidP="007D6AA4">
      <w:pPr>
        <w:tabs>
          <w:tab w:val="left" w:pos="-709"/>
        </w:tabs>
        <w:ind w:rightChars="-50" w:right="-120"/>
        <w:jc w:val="both"/>
        <w:rPr>
          <w:rFonts w:ascii="Calibri" w:hAnsi="Calibri" w:cs="Calibri"/>
          <w:color w:val="000000"/>
          <w:sz w:val="23"/>
          <w:szCs w:val="23"/>
        </w:rPr>
      </w:pPr>
    </w:p>
    <w:p w14:paraId="38034F59" w14:textId="5E82A777" w:rsidR="00273AC1" w:rsidRPr="001F6198" w:rsidRDefault="001F6198" w:rsidP="007D6AA4">
      <w:pPr>
        <w:pStyle w:val="Heading2"/>
        <w:numPr>
          <w:ilvl w:val="0"/>
          <w:numId w:val="0"/>
        </w:numPr>
        <w:jc w:val="both"/>
        <w:rPr>
          <w:color w:val="00003E"/>
        </w:rPr>
      </w:pPr>
      <w:bookmarkStart w:id="92" w:name="_Toc28985"/>
      <w:r>
        <w:rPr>
          <w:color w:val="00003E"/>
        </w:rPr>
        <w:tab/>
      </w:r>
      <w:bookmarkStart w:id="93" w:name="_Toc214534601"/>
      <w:r w:rsidR="004D4E7F" w:rsidRPr="001F6198">
        <w:rPr>
          <w:color w:val="00003E"/>
        </w:rPr>
        <w:t>Publication of Final Result</w:t>
      </w:r>
      <w:bookmarkEnd w:id="92"/>
      <w:bookmarkEnd w:id="93"/>
    </w:p>
    <w:p w14:paraId="7207DB13" w14:textId="77777777" w:rsidR="00273AC1" w:rsidRDefault="004D4E7F" w:rsidP="007D6AA4">
      <w:pPr>
        <w:jc w:val="both"/>
        <w:rPr>
          <w:rFonts w:asciiTheme="majorHAnsi" w:hAnsiTheme="majorHAnsi" w:cstheme="majorHAnsi"/>
          <w:sz w:val="23"/>
          <w:szCs w:val="23"/>
          <w:lang w:val="en-GB"/>
        </w:rPr>
      </w:pPr>
      <w:r>
        <w:rPr>
          <w:rFonts w:asciiTheme="majorHAnsi" w:hAnsiTheme="majorHAnsi" w:cstheme="majorHAnsi"/>
          <w:sz w:val="23"/>
          <w:szCs w:val="23"/>
          <w:lang w:val="en-GB"/>
        </w:rPr>
        <w:t xml:space="preserve">Upon completion of the appeals process, GAL </w:t>
      </w:r>
      <w:proofErr w:type="spellStart"/>
      <w:r>
        <w:rPr>
          <w:rFonts w:asciiTheme="majorHAnsi" w:hAnsiTheme="majorHAnsi" w:cstheme="majorHAnsi"/>
          <w:sz w:val="23"/>
          <w:szCs w:val="23"/>
          <w:lang w:val="en-GB"/>
        </w:rPr>
        <w:t>Xlokk</w:t>
      </w:r>
      <w:proofErr w:type="spellEnd"/>
      <w:r>
        <w:rPr>
          <w:rFonts w:asciiTheme="majorHAnsi" w:hAnsiTheme="majorHAnsi" w:cstheme="majorHAnsi"/>
          <w:sz w:val="23"/>
          <w:szCs w:val="23"/>
          <w:lang w:val="en-GB"/>
        </w:rPr>
        <w:t xml:space="preserve"> shall publish the final result of the projects eligible for financial support on its website and notice board.</w:t>
      </w:r>
    </w:p>
    <w:p w14:paraId="326C6EA0" w14:textId="77777777" w:rsidR="00273AC1" w:rsidRDefault="00273AC1" w:rsidP="007D6AA4">
      <w:pPr>
        <w:jc w:val="both"/>
        <w:rPr>
          <w:rFonts w:asciiTheme="majorHAnsi" w:hAnsiTheme="majorHAnsi" w:cstheme="majorHAnsi"/>
          <w:sz w:val="23"/>
          <w:szCs w:val="23"/>
          <w:lang w:val="en-GB"/>
        </w:rPr>
      </w:pPr>
    </w:p>
    <w:p w14:paraId="04DCBA62" w14:textId="77777777" w:rsidR="00273AC1" w:rsidRDefault="004D4E7F" w:rsidP="007D6AA4">
      <w:pPr>
        <w:jc w:val="both"/>
        <w:rPr>
          <w:rFonts w:asciiTheme="majorHAnsi" w:hAnsiTheme="majorHAnsi" w:cstheme="majorHAnsi"/>
          <w:sz w:val="23"/>
          <w:szCs w:val="23"/>
          <w:lang w:val="en-GB"/>
        </w:rPr>
      </w:pPr>
      <w:r>
        <w:rPr>
          <w:rFonts w:asciiTheme="majorHAnsi" w:hAnsiTheme="majorHAnsi" w:cstheme="majorHAnsi"/>
          <w:sz w:val="23"/>
          <w:szCs w:val="23"/>
          <w:lang w:val="en-GB"/>
        </w:rPr>
        <w:t>The successful applicants will receive a ‘</w:t>
      </w:r>
      <w:r>
        <w:rPr>
          <w:rFonts w:asciiTheme="majorHAnsi" w:hAnsiTheme="majorHAnsi" w:cstheme="majorHAnsi"/>
          <w:i/>
          <w:iCs/>
          <w:sz w:val="23"/>
          <w:szCs w:val="23"/>
          <w:lang w:val="en-GB"/>
        </w:rPr>
        <w:t>Letter of offer</w:t>
      </w:r>
      <w:r>
        <w:rPr>
          <w:rFonts w:asciiTheme="majorHAnsi" w:hAnsiTheme="majorHAnsi" w:cstheme="majorHAnsi"/>
          <w:sz w:val="23"/>
          <w:szCs w:val="23"/>
          <w:lang w:val="en-GB"/>
        </w:rPr>
        <w:t>’ following the publication of the Final list of results. The applicants will be required to send a ‘Letter of acceptance’ (a draft copy of the Acceptance letter will be sent with the letter of offer) and a Bank Payment Form within 10 working days from the receipt of the ‘Letter of Offer’.</w:t>
      </w:r>
    </w:p>
    <w:p w14:paraId="22E6F54E" w14:textId="77777777" w:rsidR="00273AC1" w:rsidRDefault="00273AC1" w:rsidP="007D6AA4">
      <w:pPr>
        <w:jc w:val="both"/>
        <w:rPr>
          <w:rFonts w:asciiTheme="majorHAnsi" w:hAnsiTheme="majorHAnsi" w:cstheme="majorHAnsi"/>
          <w:sz w:val="23"/>
          <w:szCs w:val="23"/>
          <w:lang w:val="en-GB"/>
        </w:rPr>
      </w:pPr>
    </w:p>
    <w:p w14:paraId="115D718D" w14:textId="77777777" w:rsidR="00273AC1" w:rsidRDefault="004D4E7F" w:rsidP="007D6AA4">
      <w:pPr>
        <w:jc w:val="both"/>
        <w:rPr>
          <w:rFonts w:asciiTheme="majorHAnsi" w:hAnsiTheme="majorHAnsi" w:cstheme="majorHAnsi"/>
          <w:sz w:val="23"/>
          <w:szCs w:val="23"/>
          <w:lang w:val="en-GB"/>
        </w:rPr>
      </w:pPr>
      <w:r>
        <w:rPr>
          <w:rFonts w:asciiTheme="majorHAnsi" w:hAnsiTheme="majorHAnsi" w:cstheme="majorHAnsi"/>
          <w:sz w:val="23"/>
          <w:szCs w:val="23"/>
          <w:lang w:val="en-GB"/>
        </w:rPr>
        <w:t>If, after 10 working days, the LAG does not receive the letter of acceptance, it will be</w:t>
      </w:r>
      <w:r>
        <w:rPr>
          <w:rFonts w:asciiTheme="majorHAnsi" w:hAnsiTheme="majorHAnsi" w:cstheme="majorHAnsi"/>
          <w:sz w:val="23"/>
          <w:szCs w:val="23"/>
          <w:lang w:val="mt-MT"/>
        </w:rPr>
        <w:t xml:space="preserve"> </w:t>
      </w:r>
      <w:r>
        <w:rPr>
          <w:rFonts w:asciiTheme="majorHAnsi" w:hAnsiTheme="majorHAnsi" w:cstheme="majorHAnsi"/>
          <w:sz w:val="23"/>
          <w:szCs w:val="23"/>
          <w:lang w:val="en-GB"/>
        </w:rPr>
        <w:t>considered that the applicant is no longer interested in undertaking the project and funds will be relocated according to the discretion of the LAG.</w:t>
      </w:r>
    </w:p>
    <w:p w14:paraId="48D9FB40" w14:textId="77777777" w:rsidR="00273AC1" w:rsidRDefault="00273AC1" w:rsidP="007D6AA4">
      <w:pPr>
        <w:jc w:val="both"/>
        <w:rPr>
          <w:rFonts w:asciiTheme="majorHAnsi" w:hAnsiTheme="majorHAnsi" w:cstheme="majorHAnsi"/>
          <w:sz w:val="23"/>
          <w:szCs w:val="23"/>
          <w:lang w:val="en-GB"/>
        </w:rPr>
      </w:pPr>
    </w:p>
    <w:p w14:paraId="239B1BDA" w14:textId="3ACBDCFB" w:rsidR="007D7F13" w:rsidRPr="001F6198" w:rsidRDefault="004D4E7F" w:rsidP="007D6AA4">
      <w:pPr>
        <w:jc w:val="both"/>
        <w:rPr>
          <w:rFonts w:asciiTheme="majorHAnsi" w:hAnsiTheme="majorHAnsi" w:cstheme="majorHAnsi"/>
          <w:sz w:val="23"/>
          <w:szCs w:val="23"/>
          <w:lang w:val="en-GB"/>
        </w:rPr>
      </w:pPr>
      <w:r>
        <w:rPr>
          <w:rFonts w:asciiTheme="majorHAnsi" w:hAnsiTheme="majorHAnsi" w:cstheme="majorHAnsi"/>
          <w:sz w:val="23"/>
          <w:szCs w:val="23"/>
          <w:lang w:val="en-GB"/>
        </w:rPr>
        <w:t>Should the beneficiary accept the offer, eligible period of expenditure should start from the date of submission of application (Refer to Article 60 of EU Regulation 1305/2013). If the applicant accepts the offer, the bank payment form should be completed and referred to the Front Office of the ARPA. The form must be endorsed by a bank official.</w:t>
      </w:r>
    </w:p>
    <w:p w14:paraId="49F25164" w14:textId="2B480EA3" w:rsidR="00273AC1" w:rsidRPr="001F6198" w:rsidRDefault="001F6198" w:rsidP="007D6AA4">
      <w:pPr>
        <w:pStyle w:val="Heading2"/>
        <w:numPr>
          <w:ilvl w:val="0"/>
          <w:numId w:val="0"/>
        </w:numPr>
        <w:jc w:val="both"/>
        <w:rPr>
          <w:color w:val="00003E"/>
        </w:rPr>
      </w:pPr>
      <w:bookmarkStart w:id="94" w:name="_Toc3433"/>
      <w:r>
        <w:rPr>
          <w:color w:val="00003E"/>
        </w:rPr>
        <w:lastRenderedPageBreak/>
        <w:tab/>
      </w:r>
      <w:bookmarkStart w:id="95" w:name="_Toc214534602"/>
      <w:r w:rsidR="004D4E7F" w:rsidRPr="001F6198">
        <w:rPr>
          <w:color w:val="00003E"/>
        </w:rPr>
        <w:t>Grant Agreement</w:t>
      </w:r>
      <w:bookmarkEnd w:id="94"/>
      <w:bookmarkEnd w:id="95"/>
    </w:p>
    <w:p w14:paraId="783F4E98" w14:textId="5374B37A" w:rsidR="00273AC1" w:rsidRDefault="004D4E7F" w:rsidP="007D6AA4">
      <w:pPr>
        <w:jc w:val="both"/>
        <w:rPr>
          <w:rFonts w:ascii="Calibri" w:hAnsi="Calibri" w:cs="Calibri"/>
          <w:sz w:val="23"/>
          <w:szCs w:val="23"/>
          <w:lang w:val="mt-MT"/>
        </w:rPr>
      </w:pPr>
      <w:r>
        <w:rPr>
          <w:rFonts w:ascii="Calibri" w:hAnsi="Calibri" w:cs="Calibri"/>
          <w:sz w:val="23"/>
          <w:szCs w:val="23"/>
          <w:lang w:val="mt-MT"/>
        </w:rPr>
        <w:t xml:space="preserve">Applicants whose proposals for investments have been selected in accordance with the procedure described above, in terms of being eligible and having obtained the necessary scoring for selection, and could be allocated the requisite budget for funding, shall be invited to </w:t>
      </w:r>
      <w:r w:rsidR="007D7F13">
        <w:rPr>
          <w:rFonts w:ascii="Calibri" w:hAnsi="Calibri" w:cs="Calibri"/>
          <w:sz w:val="23"/>
          <w:szCs w:val="23"/>
          <w:lang w:val="mt-MT"/>
        </w:rPr>
        <w:t>agree</w:t>
      </w:r>
      <w:r>
        <w:rPr>
          <w:rFonts w:ascii="Calibri" w:hAnsi="Calibri" w:cs="Calibri"/>
          <w:sz w:val="23"/>
          <w:szCs w:val="23"/>
          <w:lang w:val="mt-MT"/>
        </w:rPr>
        <w:t xml:space="preserve"> with  GXF  by signing the Grant Agreement. More details on the generic provisions applicable in the Grant Agreement and the contractual obligations of the Beneficiary are provided in the subsequent sections. Selected applicants </w:t>
      </w:r>
      <w:r w:rsidR="007D7F13">
        <w:rPr>
          <w:rFonts w:ascii="Calibri" w:hAnsi="Calibri" w:cs="Calibri"/>
          <w:sz w:val="23"/>
          <w:szCs w:val="23"/>
          <w:lang w:val="mt-MT"/>
        </w:rPr>
        <w:t>who</w:t>
      </w:r>
      <w:r>
        <w:rPr>
          <w:rFonts w:ascii="Calibri" w:hAnsi="Calibri" w:cs="Calibri"/>
          <w:sz w:val="23"/>
          <w:szCs w:val="23"/>
          <w:lang w:val="mt-MT"/>
        </w:rPr>
        <w:t xml:space="preserve"> do not come forward to sign the grant agreement within the stipulated </w:t>
      </w:r>
      <w:r w:rsidR="007D7F13">
        <w:rPr>
          <w:rFonts w:ascii="Calibri" w:hAnsi="Calibri" w:cs="Calibri"/>
          <w:sz w:val="23"/>
          <w:szCs w:val="23"/>
          <w:lang w:val="mt-MT"/>
        </w:rPr>
        <w:t>time frames</w:t>
      </w:r>
      <w:r>
        <w:rPr>
          <w:rFonts w:ascii="Calibri" w:hAnsi="Calibri" w:cs="Calibri"/>
          <w:sz w:val="23"/>
          <w:szCs w:val="23"/>
          <w:lang w:val="mt-MT"/>
        </w:rPr>
        <w:t xml:space="preserve"> will have the award withdrawn. </w:t>
      </w:r>
    </w:p>
    <w:p w14:paraId="2FB717E1" w14:textId="148BE0D7" w:rsidR="00273AC1" w:rsidRPr="001F6198" w:rsidRDefault="001F6198" w:rsidP="007D6AA4">
      <w:pPr>
        <w:pStyle w:val="Heading2"/>
        <w:numPr>
          <w:ilvl w:val="0"/>
          <w:numId w:val="0"/>
        </w:numPr>
        <w:jc w:val="both"/>
        <w:rPr>
          <w:color w:val="00003E"/>
        </w:rPr>
      </w:pPr>
      <w:bookmarkStart w:id="96" w:name="_Toc32429"/>
      <w:r>
        <w:rPr>
          <w:color w:val="00003E"/>
        </w:rPr>
        <w:tab/>
      </w:r>
      <w:bookmarkStart w:id="97" w:name="_Toc214534603"/>
      <w:r w:rsidR="004D4E7F" w:rsidRPr="001F6198">
        <w:rPr>
          <w:color w:val="00003E"/>
        </w:rPr>
        <w:t>Changes</w:t>
      </w:r>
      <w:bookmarkEnd w:id="96"/>
      <w:bookmarkEnd w:id="97"/>
      <w:r w:rsidR="004D4E7F" w:rsidRPr="001F6198">
        <w:rPr>
          <w:color w:val="00003E"/>
        </w:rPr>
        <w:t xml:space="preserve"> </w:t>
      </w:r>
    </w:p>
    <w:p w14:paraId="2C8FA6A2" w14:textId="4B087881" w:rsidR="00273AC1" w:rsidRDefault="004D4E7F" w:rsidP="009C3D33">
      <w:pPr>
        <w:jc w:val="both"/>
        <w:rPr>
          <w:rFonts w:asciiTheme="majorHAnsi" w:hAnsiTheme="majorHAnsi" w:cstheme="majorHAnsi"/>
          <w:sz w:val="23"/>
          <w:szCs w:val="23"/>
          <w:lang w:val="mt-MT"/>
        </w:rPr>
      </w:pPr>
      <w:r>
        <w:rPr>
          <w:rFonts w:asciiTheme="majorHAnsi" w:hAnsiTheme="majorHAnsi" w:cstheme="majorHAnsi"/>
          <w:sz w:val="23"/>
          <w:szCs w:val="23"/>
          <w:lang w:val="mt-MT"/>
        </w:rPr>
        <w:t xml:space="preserve">Change requests should be approved by the GXF. Any request should be made before the actual expiry of the original </w:t>
      </w:r>
      <w:r w:rsidR="007D7F13">
        <w:rPr>
          <w:rFonts w:asciiTheme="majorHAnsi" w:hAnsiTheme="majorHAnsi" w:cstheme="majorHAnsi"/>
          <w:sz w:val="23"/>
          <w:szCs w:val="23"/>
          <w:lang w:val="mt-MT"/>
        </w:rPr>
        <w:t>time frame</w:t>
      </w:r>
      <w:r>
        <w:rPr>
          <w:rFonts w:asciiTheme="majorHAnsi" w:hAnsiTheme="majorHAnsi" w:cstheme="majorHAnsi"/>
          <w:sz w:val="23"/>
          <w:szCs w:val="23"/>
          <w:lang w:val="mt-MT"/>
        </w:rPr>
        <w:t>. In cases where amendments to the contract are required, the beneficiary must submit a Change Request to GXF prior to the changes</w:t>
      </w:r>
      <w:r w:rsidR="00034D94">
        <w:rPr>
          <w:rFonts w:asciiTheme="majorHAnsi" w:hAnsiTheme="majorHAnsi" w:cstheme="majorHAnsi"/>
          <w:sz w:val="23"/>
          <w:szCs w:val="23"/>
          <w:lang w:val="mt-MT"/>
        </w:rPr>
        <w:t xml:space="preserve"> </w:t>
      </w:r>
      <w:r>
        <w:rPr>
          <w:rFonts w:asciiTheme="majorHAnsi" w:hAnsiTheme="majorHAnsi" w:cstheme="majorHAnsi"/>
          <w:sz w:val="23"/>
          <w:szCs w:val="23"/>
          <w:lang w:val="mt-MT"/>
        </w:rPr>
        <w:t>being actually implemented (a priori) and the beneficiary must wait for a reply from GXF. Applicants are being advised that changes related to extensions are being restricted</w:t>
      </w:r>
      <w:r>
        <w:rPr>
          <w:rStyle w:val="FootnoteReference"/>
          <w:rFonts w:asciiTheme="majorHAnsi" w:hAnsiTheme="majorHAnsi" w:cstheme="majorHAnsi"/>
          <w:sz w:val="23"/>
          <w:szCs w:val="23"/>
          <w:lang w:val="mt-MT"/>
        </w:rPr>
        <w:footnoteReference w:id="7"/>
      </w:r>
      <w:r>
        <w:rPr>
          <w:rFonts w:asciiTheme="majorHAnsi" w:hAnsiTheme="majorHAnsi" w:cstheme="majorHAnsi"/>
          <w:sz w:val="23"/>
          <w:szCs w:val="23"/>
          <w:lang w:val="mt-MT"/>
        </w:rPr>
        <w:t>.</w:t>
      </w:r>
    </w:p>
    <w:p w14:paraId="1DF86999" w14:textId="77777777" w:rsidR="00273AC1" w:rsidRDefault="00273AC1" w:rsidP="007D6AA4">
      <w:pPr>
        <w:jc w:val="both"/>
        <w:rPr>
          <w:rFonts w:asciiTheme="majorHAnsi" w:hAnsiTheme="majorHAnsi" w:cstheme="majorHAnsi"/>
          <w:sz w:val="23"/>
          <w:szCs w:val="23"/>
          <w:lang w:val="mt-MT"/>
        </w:rPr>
      </w:pPr>
    </w:p>
    <w:p w14:paraId="5DF7D6C4" w14:textId="77777777" w:rsidR="00273AC1" w:rsidRDefault="004D4E7F" w:rsidP="007D6AA4">
      <w:pPr>
        <w:jc w:val="both"/>
        <w:rPr>
          <w:rFonts w:asciiTheme="majorHAnsi" w:hAnsiTheme="majorHAnsi" w:cstheme="majorHAnsi"/>
          <w:sz w:val="23"/>
          <w:szCs w:val="23"/>
          <w:lang w:val="mt-MT"/>
        </w:rPr>
      </w:pPr>
      <w:r>
        <w:rPr>
          <w:rFonts w:asciiTheme="majorHAnsi" w:hAnsiTheme="majorHAnsi" w:cstheme="majorHAnsi"/>
          <w:sz w:val="23"/>
          <w:szCs w:val="23"/>
          <w:lang w:val="mt-MT"/>
        </w:rPr>
        <w:t xml:space="preserve">A change request in the form of an email on </w:t>
      </w:r>
      <w:r w:rsidR="00273AC1">
        <w:fldChar w:fldCharType="begin"/>
      </w:r>
      <w:r w:rsidR="00273AC1">
        <w:instrText>HYPERLINK "mailto:info@galxlokk.com"</w:instrText>
      </w:r>
      <w:r w:rsidR="00273AC1">
        <w:fldChar w:fldCharType="separate"/>
      </w:r>
      <w:r w:rsidR="00273AC1">
        <w:rPr>
          <w:rStyle w:val="Hyperlink"/>
          <w:rFonts w:asciiTheme="majorHAnsi" w:hAnsiTheme="majorHAnsi" w:cstheme="majorHAnsi"/>
          <w:sz w:val="23"/>
          <w:szCs w:val="23"/>
          <w:lang w:val="mt-MT"/>
        </w:rPr>
        <w:t>info@galxlokk.com</w:t>
      </w:r>
      <w:r w:rsidR="00273AC1">
        <w:fldChar w:fldCharType="end"/>
      </w:r>
      <w:r>
        <w:rPr>
          <w:rFonts w:asciiTheme="majorHAnsi" w:hAnsiTheme="majorHAnsi" w:cstheme="majorHAnsi"/>
          <w:sz w:val="23"/>
          <w:szCs w:val="23"/>
          <w:lang w:val="mt-MT"/>
        </w:rPr>
        <w:t xml:space="preserve"> should suffice.</w:t>
      </w:r>
    </w:p>
    <w:p w14:paraId="07F70249" w14:textId="77777777" w:rsidR="00273AC1" w:rsidRDefault="00273AC1" w:rsidP="007D6AA4">
      <w:pPr>
        <w:jc w:val="both"/>
        <w:rPr>
          <w:rFonts w:asciiTheme="majorHAnsi" w:hAnsiTheme="majorHAnsi" w:cstheme="majorHAnsi"/>
          <w:sz w:val="23"/>
          <w:szCs w:val="23"/>
          <w:lang w:val="mt-MT"/>
        </w:rPr>
      </w:pPr>
    </w:p>
    <w:p w14:paraId="2A1F5F45" w14:textId="77777777" w:rsidR="00273AC1" w:rsidRDefault="004D4E7F" w:rsidP="007D6AA4">
      <w:pPr>
        <w:autoSpaceDE w:val="0"/>
        <w:autoSpaceDN w:val="0"/>
        <w:adjustRightInd w:val="0"/>
        <w:jc w:val="both"/>
        <w:rPr>
          <w:rFonts w:asciiTheme="majorHAnsi" w:eastAsia="SimSun" w:hAnsiTheme="majorHAnsi" w:cstheme="majorHAnsi"/>
          <w:color w:val="000000"/>
          <w:sz w:val="23"/>
          <w:szCs w:val="23"/>
          <w:lang w:val="en-GB" w:eastAsia="zh-TW"/>
        </w:rPr>
      </w:pPr>
      <w:r>
        <w:rPr>
          <w:rFonts w:asciiTheme="majorHAnsi" w:eastAsia="SimSun" w:hAnsiTheme="majorHAnsi" w:cstheme="majorHAnsi"/>
          <w:color w:val="000000"/>
          <w:sz w:val="23"/>
          <w:szCs w:val="23"/>
          <w:lang w:val="en-GB" w:eastAsia="zh-TW"/>
        </w:rPr>
        <w:t>If a request for changes to the contract is submitted after these changes have actually</w:t>
      </w:r>
    </w:p>
    <w:p w14:paraId="1096AF1D" w14:textId="77777777" w:rsidR="00273AC1" w:rsidRDefault="004D4E7F" w:rsidP="007D6AA4">
      <w:pPr>
        <w:autoSpaceDE w:val="0"/>
        <w:autoSpaceDN w:val="0"/>
        <w:adjustRightInd w:val="0"/>
        <w:jc w:val="both"/>
        <w:rPr>
          <w:rFonts w:asciiTheme="majorHAnsi" w:eastAsia="SimSun" w:hAnsiTheme="majorHAnsi" w:cstheme="majorHAnsi"/>
          <w:color w:val="000000"/>
          <w:sz w:val="23"/>
          <w:szCs w:val="23"/>
          <w:lang w:val="en-GB" w:eastAsia="zh-TW"/>
        </w:rPr>
      </w:pPr>
      <w:r>
        <w:rPr>
          <w:rFonts w:asciiTheme="majorHAnsi" w:eastAsia="SimSun" w:hAnsiTheme="majorHAnsi" w:cstheme="majorHAnsi"/>
          <w:color w:val="000000"/>
          <w:sz w:val="23"/>
          <w:szCs w:val="23"/>
          <w:lang w:val="en-GB" w:eastAsia="zh-TW"/>
        </w:rPr>
        <w:t>taken place (ex-post), the expenditure related to these changes may be subject to</w:t>
      </w:r>
    </w:p>
    <w:p w14:paraId="7FC8A53A" w14:textId="17F2E5EC" w:rsidR="00273AC1" w:rsidRDefault="004D4E7F" w:rsidP="007D6AA4">
      <w:pPr>
        <w:jc w:val="both"/>
        <w:rPr>
          <w:rFonts w:asciiTheme="majorHAnsi" w:hAnsiTheme="majorHAnsi" w:cstheme="majorHAnsi"/>
          <w:sz w:val="23"/>
          <w:szCs w:val="23"/>
          <w:lang w:val="mt-MT"/>
        </w:rPr>
      </w:pPr>
      <w:r>
        <w:rPr>
          <w:rFonts w:asciiTheme="majorHAnsi" w:eastAsia="SimSun" w:hAnsiTheme="majorHAnsi" w:cstheme="majorHAnsi"/>
          <w:color w:val="000000"/>
          <w:sz w:val="23"/>
          <w:szCs w:val="23"/>
          <w:lang w:val="en-GB" w:eastAsia="zh-TW"/>
        </w:rPr>
        <w:t>applicable penalties. The written request for changes must indicate the changes required,</w:t>
      </w:r>
      <w:r w:rsidR="007D7F13">
        <w:rPr>
          <w:rFonts w:asciiTheme="majorHAnsi" w:eastAsia="SimSun" w:hAnsiTheme="majorHAnsi" w:cstheme="majorHAnsi"/>
          <w:color w:val="000000"/>
          <w:sz w:val="23"/>
          <w:szCs w:val="23"/>
          <w:lang w:val="en-GB" w:eastAsia="zh-TW"/>
        </w:rPr>
        <w:t xml:space="preserve"> </w:t>
      </w:r>
      <w:r>
        <w:rPr>
          <w:rFonts w:asciiTheme="majorHAnsi" w:eastAsia="SimSun" w:hAnsiTheme="majorHAnsi" w:cstheme="majorHAnsi"/>
          <w:color w:val="000000"/>
          <w:sz w:val="23"/>
          <w:szCs w:val="23"/>
          <w:lang w:val="en-GB" w:eastAsia="zh-TW"/>
        </w:rPr>
        <w:t>the necessary justification and relevant supporting documentation.</w:t>
      </w:r>
    </w:p>
    <w:p w14:paraId="4F779D07" w14:textId="77777777" w:rsidR="00273AC1" w:rsidRDefault="00273AC1" w:rsidP="007D6AA4">
      <w:pPr>
        <w:jc w:val="both"/>
        <w:rPr>
          <w:lang w:val="mt-MT"/>
        </w:rPr>
      </w:pPr>
    </w:p>
    <w:p w14:paraId="3ACFF23B" w14:textId="77777777" w:rsidR="00273AC1" w:rsidRDefault="004D4E7F" w:rsidP="007D6AA4">
      <w:pPr>
        <w:jc w:val="both"/>
        <w:rPr>
          <w:rStyle w:val="Hyperlink"/>
          <w:rFonts w:ascii="Calibri" w:eastAsia="SimSun" w:hAnsi="Calibri" w:cs="Calibri"/>
          <w:sz w:val="23"/>
          <w:szCs w:val="23"/>
        </w:rPr>
      </w:pPr>
      <w:r>
        <w:rPr>
          <w:rFonts w:ascii="Calibri" w:hAnsi="Calibri" w:cs="Calibri"/>
          <w:sz w:val="23"/>
          <w:szCs w:val="23"/>
          <w:lang w:val="mt-MT"/>
        </w:rPr>
        <w:t xml:space="preserve">The Change Request Form can be downloaded from the GAL Xlokk Foundation website from the following link: </w:t>
      </w:r>
      <w:hyperlink r:id="rId18" w:anchor="1704532651647-e78511ec-3fe6" w:history="1">
        <w:r w:rsidR="00273AC1">
          <w:rPr>
            <w:rStyle w:val="Hyperlink"/>
            <w:rFonts w:ascii="Calibri" w:eastAsia="SimSun" w:hAnsi="Calibri" w:cs="Calibri"/>
            <w:sz w:val="23"/>
            <w:szCs w:val="23"/>
          </w:rPr>
          <w:t xml:space="preserve">Important Documents – </w:t>
        </w:r>
        <w:proofErr w:type="spellStart"/>
        <w:r w:rsidR="00273AC1">
          <w:rPr>
            <w:rStyle w:val="Hyperlink"/>
            <w:rFonts w:ascii="Calibri" w:eastAsia="SimSun" w:hAnsi="Calibri" w:cs="Calibri"/>
            <w:sz w:val="23"/>
            <w:szCs w:val="23"/>
          </w:rPr>
          <w:t>Galxlokk</w:t>
        </w:r>
        <w:proofErr w:type="spellEnd"/>
      </w:hyperlink>
    </w:p>
    <w:p w14:paraId="14F46447" w14:textId="77777777" w:rsidR="001F6198" w:rsidRDefault="001F6198" w:rsidP="007D6AA4">
      <w:pPr>
        <w:pStyle w:val="Heading1"/>
        <w:numPr>
          <w:ilvl w:val="0"/>
          <w:numId w:val="0"/>
        </w:numPr>
        <w:jc w:val="both"/>
        <w:rPr>
          <w:rFonts w:eastAsia="SimSun"/>
          <w:sz w:val="28"/>
          <w:szCs w:val="28"/>
        </w:rPr>
      </w:pPr>
      <w:bookmarkStart w:id="98" w:name="_Toc5912"/>
    </w:p>
    <w:p w14:paraId="696492AA" w14:textId="0636B167" w:rsidR="00273AC1" w:rsidRPr="001F6198" w:rsidRDefault="001F6198" w:rsidP="007D6AA4">
      <w:pPr>
        <w:pStyle w:val="Heading1"/>
        <w:numPr>
          <w:ilvl w:val="0"/>
          <w:numId w:val="0"/>
        </w:numPr>
        <w:jc w:val="both"/>
        <w:rPr>
          <w:rFonts w:eastAsia="SimSun"/>
          <w:sz w:val="28"/>
          <w:szCs w:val="28"/>
        </w:rPr>
      </w:pPr>
      <w:r>
        <w:rPr>
          <w:rFonts w:eastAsia="SimSun"/>
          <w:sz w:val="28"/>
          <w:szCs w:val="28"/>
        </w:rPr>
        <w:tab/>
      </w:r>
      <w:bookmarkStart w:id="99" w:name="_Toc214534604"/>
      <w:r w:rsidR="004D4E7F" w:rsidRPr="001F6198">
        <w:rPr>
          <w:rFonts w:eastAsia="SimSun"/>
          <w:sz w:val="28"/>
          <w:szCs w:val="28"/>
        </w:rPr>
        <w:t>Contractual Obligations</w:t>
      </w:r>
      <w:bookmarkEnd w:id="98"/>
      <w:bookmarkEnd w:id="99"/>
    </w:p>
    <w:p w14:paraId="525B6038" w14:textId="77777777" w:rsidR="00273AC1" w:rsidRDefault="004D4E7F" w:rsidP="007D6AA4">
      <w:pPr>
        <w:ind w:rightChars="-50" w:right="-120"/>
        <w:jc w:val="both"/>
        <w:rPr>
          <w:rFonts w:ascii="Calibri" w:hAnsi="Calibri" w:cs="Calibri"/>
          <w:sz w:val="23"/>
          <w:szCs w:val="23"/>
        </w:rPr>
      </w:pPr>
      <w:r>
        <w:rPr>
          <w:rFonts w:ascii="Calibri" w:hAnsi="Calibri" w:cs="Calibri"/>
          <w:sz w:val="23"/>
          <w:szCs w:val="23"/>
        </w:rPr>
        <w:t xml:space="preserve">Upon signing the Grant Agreement, the Beneficiary becomes legally bound by certain provisions. The following sections provide information on some aspects of the contractual obligations of the Beneficiary. </w:t>
      </w:r>
    </w:p>
    <w:p w14:paraId="375FEBE5" w14:textId="77777777" w:rsidR="007D7F13" w:rsidRDefault="007D7F13" w:rsidP="007D6AA4">
      <w:pPr>
        <w:ind w:rightChars="-50" w:right="-120"/>
        <w:jc w:val="both"/>
        <w:rPr>
          <w:rFonts w:ascii="Calibri" w:hAnsi="Calibri" w:cs="Calibri"/>
          <w:sz w:val="23"/>
          <w:szCs w:val="23"/>
        </w:rPr>
      </w:pPr>
    </w:p>
    <w:p w14:paraId="168723BB" w14:textId="77777777" w:rsidR="00273AC1" w:rsidRPr="007D7F13" w:rsidRDefault="004D4E7F" w:rsidP="007D6AA4">
      <w:pPr>
        <w:pStyle w:val="Text1"/>
        <w:ind w:left="0" w:rightChars="-50" w:right="-120"/>
        <w:rPr>
          <w:rFonts w:ascii="Calibri" w:hAnsi="Calibri" w:cs="Calibri"/>
          <w:b/>
          <w:bCs/>
          <w:sz w:val="23"/>
          <w:szCs w:val="23"/>
        </w:rPr>
      </w:pPr>
      <w:r w:rsidRPr="007D7F13">
        <w:rPr>
          <w:rFonts w:ascii="Calibri" w:hAnsi="Calibri" w:cs="Calibri"/>
          <w:b/>
          <w:bCs/>
          <w:sz w:val="23"/>
          <w:szCs w:val="23"/>
        </w:rPr>
        <w:t xml:space="preserve">The Agriculture and Rural Paying Agency (ARPA) may, from time to time, issue further information and guidance. </w:t>
      </w:r>
    </w:p>
    <w:p w14:paraId="5972792D" w14:textId="2031AB05" w:rsidR="00273AC1" w:rsidRPr="001F6198" w:rsidRDefault="001F6198" w:rsidP="007D6AA4">
      <w:pPr>
        <w:pStyle w:val="Heading2"/>
        <w:numPr>
          <w:ilvl w:val="0"/>
          <w:numId w:val="0"/>
        </w:numPr>
        <w:jc w:val="both"/>
        <w:rPr>
          <w:color w:val="00003E"/>
        </w:rPr>
      </w:pPr>
      <w:bookmarkStart w:id="100" w:name="_Toc4135"/>
      <w:r>
        <w:rPr>
          <w:color w:val="00003E"/>
        </w:rPr>
        <w:tab/>
      </w:r>
      <w:bookmarkStart w:id="101" w:name="_Toc214534605"/>
      <w:r w:rsidR="004D4E7F" w:rsidRPr="001F6198">
        <w:rPr>
          <w:color w:val="00003E"/>
        </w:rPr>
        <w:t>Retention of Documents</w:t>
      </w:r>
      <w:bookmarkEnd w:id="100"/>
      <w:bookmarkEnd w:id="101"/>
    </w:p>
    <w:p w14:paraId="531EC198" w14:textId="0267427C" w:rsidR="00273AC1" w:rsidRDefault="00714BCD" w:rsidP="007D6AA4">
      <w:pPr>
        <w:jc w:val="both"/>
        <w:rPr>
          <w:rFonts w:ascii="Calibri" w:eastAsia="Calibri" w:hAnsi="Calibri"/>
          <w:sz w:val="23"/>
          <w:lang w:val="mt-MT"/>
        </w:rPr>
      </w:pPr>
      <w:r w:rsidRPr="00714BCD">
        <w:rPr>
          <w:rFonts w:ascii="Calibri" w:eastAsia="Calibri" w:hAnsi="Calibri"/>
          <w:sz w:val="23"/>
        </w:rPr>
        <w:t>"It is recommended that the Beneficiary (BN) retains all documentation related to the implementation of the project in a safely stored project file. While the obligation to maintain an adequate audit trail lies with the Local Action Group (LAG), maintaining such records at the BN level can support the LAG in facilitating audits and the ex-post evaluation of the program. All documents should ideally be retained for at least five (5) years following the end of the programming period."</w:t>
      </w:r>
    </w:p>
    <w:p w14:paraId="12438376" w14:textId="77777777" w:rsidR="001F6198" w:rsidRDefault="004D4E7F" w:rsidP="007D6AA4">
      <w:pPr>
        <w:pStyle w:val="Heading2"/>
        <w:numPr>
          <w:ilvl w:val="0"/>
          <w:numId w:val="0"/>
        </w:numPr>
        <w:ind w:left="816" w:hanging="576"/>
        <w:jc w:val="both"/>
        <w:rPr>
          <w:color w:val="00003E"/>
        </w:rPr>
      </w:pPr>
      <w:bookmarkStart w:id="102" w:name="_Toc2359"/>
      <w:bookmarkStart w:id="103" w:name="_Toc214534606"/>
      <w:r w:rsidRPr="001F6198">
        <w:rPr>
          <w:color w:val="00003E"/>
        </w:rPr>
        <w:lastRenderedPageBreak/>
        <w:t>Durability of investment</w:t>
      </w:r>
      <w:bookmarkEnd w:id="102"/>
      <w:bookmarkEnd w:id="103"/>
    </w:p>
    <w:p w14:paraId="365E2492" w14:textId="5D3340A3" w:rsidR="00273AC1" w:rsidRPr="001F6198" w:rsidRDefault="004D4E7F" w:rsidP="007D6AA4">
      <w:pPr>
        <w:pStyle w:val="Heading2"/>
        <w:numPr>
          <w:ilvl w:val="0"/>
          <w:numId w:val="0"/>
        </w:numPr>
        <w:ind w:left="816" w:hanging="576"/>
        <w:jc w:val="both"/>
        <w:rPr>
          <w:rFonts w:eastAsia="Calibri" w:cstheme="minorBidi"/>
          <w:b w:val="0"/>
          <w:bCs w:val="0"/>
          <w:i w:val="0"/>
          <w:iCs w:val="0"/>
          <w:sz w:val="23"/>
          <w:szCs w:val="24"/>
          <w:lang w:val="en-US"/>
        </w:rPr>
      </w:pPr>
      <w:bookmarkStart w:id="104" w:name="_Toc214534607"/>
      <w:r w:rsidRPr="001F6198">
        <w:rPr>
          <w:rFonts w:eastAsia="Calibri" w:cstheme="minorBidi"/>
          <w:b w:val="0"/>
          <w:bCs w:val="0"/>
          <w:i w:val="0"/>
          <w:iCs w:val="0"/>
          <w:sz w:val="23"/>
          <w:szCs w:val="24"/>
          <w:lang w:val="en-US"/>
        </w:rPr>
        <w:t xml:space="preserve">The following durability periods shall apply depending on the </w:t>
      </w:r>
      <w:r w:rsidRPr="001F6198">
        <w:rPr>
          <w:rFonts w:eastAsia="Calibri" w:cstheme="minorBidi"/>
          <w:i w:val="0"/>
          <w:iCs w:val="0"/>
          <w:sz w:val="23"/>
          <w:szCs w:val="24"/>
          <w:lang w:val="en-US"/>
        </w:rPr>
        <w:t>total grant value</w:t>
      </w:r>
      <w:r w:rsidRPr="001F6198">
        <w:rPr>
          <w:rFonts w:eastAsia="Calibri" w:cstheme="minorBidi"/>
          <w:b w:val="0"/>
          <w:bCs w:val="0"/>
          <w:i w:val="0"/>
          <w:iCs w:val="0"/>
          <w:sz w:val="23"/>
          <w:szCs w:val="24"/>
          <w:lang w:val="en-US"/>
        </w:rPr>
        <w:t xml:space="preserve"> of the investment:</w:t>
      </w:r>
      <w:bookmarkEnd w:id="104"/>
    </w:p>
    <w:p w14:paraId="34B76D92" w14:textId="77777777" w:rsidR="001F6198" w:rsidRDefault="004D4E7F">
      <w:pPr>
        <w:pStyle w:val="NormalWeb"/>
        <w:numPr>
          <w:ilvl w:val="0"/>
          <w:numId w:val="7"/>
        </w:numPr>
        <w:tabs>
          <w:tab w:val="left" w:pos="420"/>
        </w:tabs>
        <w:jc w:val="both"/>
        <w:rPr>
          <w:rFonts w:ascii="Calibri" w:hAnsi="Calibri" w:cs="Calibri"/>
        </w:rPr>
      </w:pPr>
      <w:r w:rsidRPr="001F6198">
        <w:rPr>
          <w:rStyle w:val="Strong"/>
          <w:rFonts w:ascii="Calibri" w:hAnsi="Calibri" w:cs="Calibri"/>
          <w:color w:val="00004C"/>
        </w:rPr>
        <w:t>For investments with a grant value of up to €15,000</w:t>
      </w:r>
      <w:r>
        <w:rPr>
          <w:rFonts w:ascii="Calibri" w:hAnsi="Calibri" w:cs="Calibri"/>
        </w:rPr>
        <w:t xml:space="preserve">, the durability period shall extend to </w:t>
      </w:r>
      <w:r>
        <w:rPr>
          <w:rStyle w:val="Strong"/>
          <w:rFonts w:ascii="Calibri" w:hAnsi="Calibri" w:cs="Calibri"/>
        </w:rPr>
        <w:t>one (1) year</w:t>
      </w:r>
      <w:r>
        <w:rPr>
          <w:rFonts w:ascii="Calibri" w:hAnsi="Calibri" w:cs="Calibri"/>
        </w:rPr>
        <w:t xml:space="preserve"> from the date of the </w:t>
      </w:r>
      <w:r>
        <w:rPr>
          <w:rStyle w:val="Strong"/>
          <w:rFonts w:ascii="Calibri" w:hAnsi="Calibri" w:cs="Calibri"/>
        </w:rPr>
        <w:t>final payment</w:t>
      </w:r>
      <w:r>
        <w:rPr>
          <w:rFonts w:ascii="Calibri" w:hAnsi="Calibri" w:cs="Calibri"/>
        </w:rPr>
        <w:t xml:space="preserve"> to the beneficiary.</w:t>
      </w:r>
    </w:p>
    <w:p w14:paraId="63478E56" w14:textId="77777777" w:rsidR="001F6198" w:rsidRDefault="004D4E7F">
      <w:pPr>
        <w:pStyle w:val="NormalWeb"/>
        <w:numPr>
          <w:ilvl w:val="0"/>
          <w:numId w:val="7"/>
        </w:numPr>
        <w:tabs>
          <w:tab w:val="left" w:pos="420"/>
        </w:tabs>
        <w:jc w:val="both"/>
        <w:rPr>
          <w:rFonts w:ascii="Calibri" w:hAnsi="Calibri" w:cs="Calibri"/>
        </w:rPr>
      </w:pPr>
      <w:r w:rsidRPr="001F6198">
        <w:rPr>
          <w:rStyle w:val="Strong"/>
          <w:rFonts w:ascii="Calibri" w:hAnsi="Calibri" w:cs="Calibri"/>
        </w:rPr>
        <w:t>For investments with a grant value between €15,000 and €200,000</w:t>
      </w:r>
      <w:r w:rsidRPr="001F6198">
        <w:rPr>
          <w:rFonts w:ascii="Calibri" w:hAnsi="Calibri" w:cs="Calibri"/>
        </w:rPr>
        <w:t xml:space="preserve">, the durability period shall extend to </w:t>
      </w:r>
      <w:r w:rsidRPr="001F6198">
        <w:rPr>
          <w:rStyle w:val="Strong"/>
          <w:rFonts w:ascii="Calibri" w:hAnsi="Calibri" w:cs="Calibri"/>
        </w:rPr>
        <w:t>three (3) years</w:t>
      </w:r>
      <w:r w:rsidRPr="001F6198">
        <w:rPr>
          <w:rFonts w:ascii="Calibri" w:hAnsi="Calibri" w:cs="Calibri"/>
        </w:rPr>
        <w:t xml:space="preserve"> from the date of the </w:t>
      </w:r>
      <w:r w:rsidRPr="001F6198">
        <w:rPr>
          <w:rStyle w:val="Strong"/>
          <w:rFonts w:ascii="Calibri" w:hAnsi="Calibri" w:cs="Calibri"/>
        </w:rPr>
        <w:t>final payment</w:t>
      </w:r>
      <w:r w:rsidRPr="001F6198">
        <w:rPr>
          <w:rFonts w:ascii="Calibri" w:hAnsi="Calibri" w:cs="Calibri"/>
        </w:rPr>
        <w:t xml:space="preserve"> to the beneficiary.</w:t>
      </w:r>
    </w:p>
    <w:p w14:paraId="35750392" w14:textId="53F46EB2" w:rsidR="00273AC1" w:rsidRPr="001F6198" w:rsidRDefault="004D4E7F">
      <w:pPr>
        <w:pStyle w:val="NormalWeb"/>
        <w:numPr>
          <w:ilvl w:val="0"/>
          <w:numId w:val="7"/>
        </w:numPr>
        <w:tabs>
          <w:tab w:val="left" w:pos="420"/>
        </w:tabs>
        <w:jc w:val="both"/>
        <w:rPr>
          <w:rFonts w:ascii="Calibri" w:hAnsi="Calibri" w:cs="Calibri"/>
        </w:rPr>
      </w:pPr>
      <w:r w:rsidRPr="001F6198">
        <w:rPr>
          <w:rStyle w:val="Strong"/>
          <w:rFonts w:ascii="Calibri" w:hAnsi="Calibri" w:cs="Calibri"/>
        </w:rPr>
        <w:t>For investments with a grant value exceeding €200,000</w:t>
      </w:r>
      <w:r w:rsidRPr="001F6198">
        <w:rPr>
          <w:rFonts w:ascii="Calibri" w:hAnsi="Calibri" w:cs="Calibri"/>
        </w:rPr>
        <w:t xml:space="preserve">, the durability period shall extend to </w:t>
      </w:r>
      <w:r w:rsidRPr="001F6198">
        <w:rPr>
          <w:rStyle w:val="Strong"/>
          <w:rFonts w:ascii="Calibri" w:hAnsi="Calibri" w:cs="Calibri"/>
        </w:rPr>
        <w:t>five (5) years</w:t>
      </w:r>
      <w:r w:rsidRPr="001F6198">
        <w:rPr>
          <w:rFonts w:ascii="Calibri" w:hAnsi="Calibri" w:cs="Calibri"/>
        </w:rPr>
        <w:t xml:space="preserve"> from the date of the </w:t>
      </w:r>
      <w:r w:rsidRPr="001F6198">
        <w:rPr>
          <w:rStyle w:val="Strong"/>
          <w:rFonts w:ascii="Calibri" w:hAnsi="Calibri" w:cs="Calibri"/>
        </w:rPr>
        <w:t>final payment</w:t>
      </w:r>
      <w:r w:rsidRPr="001F6198">
        <w:rPr>
          <w:rFonts w:ascii="Calibri" w:hAnsi="Calibri" w:cs="Calibri"/>
        </w:rPr>
        <w:t xml:space="preserve"> to the beneficiary.</w:t>
      </w:r>
    </w:p>
    <w:p w14:paraId="6516BE9F" w14:textId="77777777" w:rsidR="00273AC1" w:rsidRDefault="004D4E7F" w:rsidP="009C3D33">
      <w:pPr>
        <w:pStyle w:val="NormalWeb"/>
        <w:jc w:val="both"/>
        <w:rPr>
          <w:rFonts w:ascii="Calibri" w:hAnsi="Calibri" w:cs="Calibri"/>
          <w:lang w:val="mt-MT"/>
        </w:rPr>
      </w:pPr>
      <w:r>
        <w:rPr>
          <w:rFonts w:ascii="Calibri" w:hAnsi="Calibri" w:cs="Calibri"/>
        </w:rPr>
        <w:t xml:space="preserve">The durability period refers to the time during which the beneficiary must ensure that the investment is </w:t>
      </w:r>
      <w:r>
        <w:rPr>
          <w:rStyle w:val="Strong"/>
          <w:rFonts w:ascii="Calibri" w:hAnsi="Calibri" w:cs="Calibri"/>
        </w:rPr>
        <w:t>maintained, operational, and compliant with the objectives and conditions outlined in the grant agreement</w:t>
      </w:r>
      <w:r>
        <w:rPr>
          <w:rFonts w:ascii="Calibri" w:hAnsi="Calibri" w:cs="Calibri"/>
        </w:rPr>
        <w:t>.</w:t>
      </w:r>
    </w:p>
    <w:p w14:paraId="349BB7A6" w14:textId="5BF1F987" w:rsidR="00273AC1" w:rsidRDefault="004D4E7F" w:rsidP="007D6AA4">
      <w:pPr>
        <w:pStyle w:val="Heading2"/>
        <w:numPr>
          <w:ilvl w:val="0"/>
          <w:numId w:val="0"/>
        </w:numPr>
        <w:ind w:left="816" w:hanging="576"/>
        <w:jc w:val="both"/>
        <w:rPr>
          <w:rFonts w:cs="Calibri"/>
          <w:sz w:val="23"/>
          <w:szCs w:val="23"/>
          <w:lang w:val="mt-MT"/>
        </w:rPr>
      </w:pPr>
      <w:bookmarkStart w:id="105" w:name="_Toc12223"/>
      <w:bookmarkStart w:id="106" w:name="_Toc214534608"/>
      <w:r w:rsidRPr="001F6198">
        <w:rPr>
          <w:color w:val="00003E"/>
        </w:rPr>
        <w:t>Procurement</w:t>
      </w:r>
      <w:bookmarkEnd w:id="105"/>
      <w:r w:rsidR="001F6198">
        <w:rPr>
          <w:rStyle w:val="FootnoteReference"/>
          <w:color w:val="00003E"/>
        </w:rPr>
        <w:footnoteReference w:id="8"/>
      </w:r>
      <w:bookmarkEnd w:id="106"/>
    </w:p>
    <w:p w14:paraId="54E125A2" w14:textId="77777777" w:rsidR="00273AC1" w:rsidRDefault="004D4E7F" w:rsidP="007D6AA4">
      <w:pPr>
        <w:jc w:val="both"/>
        <w:rPr>
          <w:rFonts w:ascii="Calibri" w:eastAsia="SimSun" w:hAnsi="Calibri" w:cs="Calibri"/>
          <w:sz w:val="23"/>
          <w:szCs w:val="23"/>
        </w:rPr>
      </w:pPr>
      <w:r>
        <w:rPr>
          <w:rFonts w:ascii="Calibri" w:eastAsia="SimSun" w:hAnsi="Calibri" w:cs="Calibri"/>
          <w:sz w:val="23"/>
          <w:szCs w:val="23"/>
        </w:rPr>
        <w:t>Beneficiaries should note that grants awarded for actions under this sub-measure are</w:t>
      </w:r>
    </w:p>
    <w:p w14:paraId="5C6D98E2" w14:textId="77777777" w:rsidR="00273AC1" w:rsidRDefault="004D4E7F" w:rsidP="007D6AA4">
      <w:pPr>
        <w:jc w:val="both"/>
        <w:rPr>
          <w:rFonts w:ascii="Calibri" w:eastAsia="SimSun" w:hAnsi="Calibri" w:cs="Calibri"/>
          <w:sz w:val="23"/>
          <w:szCs w:val="23"/>
        </w:rPr>
      </w:pPr>
      <w:r>
        <w:rPr>
          <w:rFonts w:ascii="Calibri" w:eastAsia="SimSun" w:hAnsi="Calibri" w:cs="Calibri"/>
          <w:sz w:val="23"/>
          <w:szCs w:val="23"/>
        </w:rPr>
        <w:t>public funds. In this regard, all beneficiaries should ensure that any procurement</w:t>
      </w:r>
    </w:p>
    <w:p w14:paraId="738EF88E" w14:textId="77777777" w:rsidR="00273AC1" w:rsidRDefault="004D4E7F" w:rsidP="007D6AA4">
      <w:pPr>
        <w:jc w:val="both"/>
        <w:rPr>
          <w:rFonts w:ascii="Calibri" w:eastAsia="SimSun" w:hAnsi="Calibri" w:cs="Calibri"/>
          <w:sz w:val="23"/>
          <w:szCs w:val="23"/>
        </w:rPr>
      </w:pPr>
      <w:r>
        <w:rPr>
          <w:rFonts w:ascii="Calibri" w:eastAsia="SimSun" w:hAnsi="Calibri" w:cs="Calibri"/>
          <w:sz w:val="23"/>
          <w:szCs w:val="23"/>
        </w:rPr>
        <w:t>undertaken for cost items to be financed through this sub-measure is carried out in</w:t>
      </w:r>
    </w:p>
    <w:p w14:paraId="4EE25359" w14:textId="77777777" w:rsidR="00273AC1" w:rsidRDefault="004D4E7F" w:rsidP="007D6AA4">
      <w:pPr>
        <w:jc w:val="both"/>
        <w:rPr>
          <w:rFonts w:ascii="Calibri" w:eastAsia="SimSun" w:hAnsi="Calibri" w:cs="Calibri"/>
          <w:sz w:val="23"/>
          <w:szCs w:val="23"/>
        </w:rPr>
      </w:pPr>
      <w:r>
        <w:rPr>
          <w:rFonts w:ascii="Calibri" w:eastAsia="SimSun" w:hAnsi="Calibri" w:cs="Calibri"/>
          <w:sz w:val="23"/>
          <w:szCs w:val="23"/>
        </w:rPr>
        <w:t>line with the principles of sound financial management, good governance,</w:t>
      </w:r>
    </w:p>
    <w:p w14:paraId="5BA46F99" w14:textId="77777777" w:rsidR="00273AC1" w:rsidRDefault="004D4E7F" w:rsidP="007D6AA4">
      <w:pPr>
        <w:jc w:val="both"/>
        <w:rPr>
          <w:rFonts w:ascii="Calibri" w:eastAsia="SimSun" w:hAnsi="Calibri" w:cs="Calibri"/>
          <w:sz w:val="23"/>
          <w:szCs w:val="23"/>
        </w:rPr>
      </w:pPr>
      <w:r>
        <w:rPr>
          <w:rFonts w:ascii="Calibri" w:eastAsia="SimSun" w:hAnsi="Calibri" w:cs="Calibri"/>
          <w:sz w:val="23"/>
          <w:szCs w:val="23"/>
        </w:rPr>
        <w:t>transparency, and equality together with the provisions of the Manual of Procedures</w:t>
      </w:r>
    </w:p>
    <w:p w14:paraId="4E5A1A7F" w14:textId="77777777" w:rsidR="00273AC1" w:rsidRDefault="004D4E7F" w:rsidP="007D6AA4">
      <w:pPr>
        <w:jc w:val="both"/>
        <w:rPr>
          <w:rFonts w:ascii="Calibri" w:eastAsia="SimSun" w:hAnsi="Calibri" w:cs="Calibri"/>
          <w:sz w:val="23"/>
          <w:szCs w:val="23"/>
        </w:rPr>
      </w:pPr>
      <w:r>
        <w:rPr>
          <w:rFonts w:ascii="Calibri" w:eastAsia="SimSun" w:hAnsi="Calibri" w:cs="Calibri"/>
          <w:sz w:val="23"/>
          <w:szCs w:val="23"/>
        </w:rPr>
        <w:t>issued by the relevant authorities and with the provisions of the relevant EU and/or</w:t>
      </w:r>
    </w:p>
    <w:p w14:paraId="71B752C6" w14:textId="77777777" w:rsidR="00273AC1" w:rsidRDefault="004D4E7F" w:rsidP="007D6AA4">
      <w:pPr>
        <w:jc w:val="both"/>
        <w:rPr>
          <w:rFonts w:ascii="Calibri" w:eastAsia="SimSun" w:hAnsi="Calibri" w:cs="Calibri"/>
          <w:sz w:val="23"/>
          <w:szCs w:val="23"/>
        </w:rPr>
      </w:pPr>
      <w:r>
        <w:rPr>
          <w:rFonts w:ascii="Calibri" w:eastAsia="SimSun" w:hAnsi="Calibri" w:cs="Calibri"/>
          <w:sz w:val="23"/>
          <w:szCs w:val="23"/>
        </w:rPr>
        <w:t>National Legislation.</w:t>
      </w:r>
    </w:p>
    <w:p w14:paraId="20EF7190" w14:textId="77777777" w:rsidR="00273AC1" w:rsidRDefault="00273AC1" w:rsidP="007D6AA4">
      <w:pPr>
        <w:jc w:val="both"/>
        <w:rPr>
          <w:rFonts w:ascii="Calibri" w:eastAsia="SimSun" w:hAnsi="Calibri" w:cs="Calibri"/>
          <w:sz w:val="23"/>
          <w:szCs w:val="23"/>
        </w:rPr>
      </w:pPr>
    </w:p>
    <w:p w14:paraId="1CE47011" w14:textId="77777777" w:rsidR="00273AC1" w:rsidRDefault="004D4E7F" w:rsidP="007D6AA4">
      <w:pPr>
        <w:jc w:val="both"/>
        <w:rPr>
          <w:rFonts w:ascii="Calibri" w:eastAsia="SimSun" w:hAnsi="Calibri" w:cs="Calibri"/>
          <w:sz w:val="23"/>
          <w:szCs w:val="23"/>
        </w:rPr>
      </w:pPr>
      <w:r>
        <w:rPr>
          <w:rFonts w:ascii="Calibri" w:eastAsia="SimSun" w:hAnsi="Calibri" w:cs="Calibri"/>
          <w:sz w:val="23"/>
          <w:szCs w:val="23"/>
        </w:rPr>
        <w:t>Checks in relation to public procurement will verify that Union public procurement</w:t>
      </w:r>
    </w:p>
    <w:p w14:paraId="02ABEBFC" w14:textId="77777777" w:rsidR="00273AC1" w:rsidRDefault="004D4E7F" w:rsidP="007D6AA4">
      <w:pPr>
        <w:jc w:val="both"/>
        <w:rPr>
          <w:rFonts w:ascii="Calibri" w:eastAsia="SimSun" w:hAnsi="Calibri" w:cs="Calibri"/>
          <w:sz w:val="23"/>
          <w:szCs w:val="23"/>
        </w:rPr>
      </w:pPr>
      <w:r>
        <w:rPr>
          <w:rFonts w:ascii="Calibri" w:eastAsia="SimSun" w:hAnsi="Calibri" w:cs="Calibri"/>
          <w:sz w:val="23"/>
          <w:szCs w:val="23"/>
        </w:rPr>
        <w:t>rules and related National rules are complied with and that the basic principles of</w:t>
      </w:r>
    </w:p>
    <w:p w14:paraId="1888D1AE" w14:textId="77777777" w:rsidR="00273AC1" w:rsidRDefault="004D4E7F" w:rsidP="007D6AA4">
      <w:pPr>
        <w:jc w:val="both"/>
        <w:rPr>
          <w:rFonts w:ascii="Calibri" w:eastAsia="SimSun" w:hAnsi="Calibri" w:cs="Calibri"/>
          <w:sz w:val="23"/>
          <w:szCs w:val="23"/>
        </w:rPr>
      </w:pPr>
      <w:r>
        <w:rPr>
          <w:rFonts w:ascii="Calibri" w:eastAsia="SimSun" w:hAnsi="Calibri" w:cs="Calibri"/>
          <w:sz w:val="23"/>
          <w:szCs w:val="23"/>
        </w:rPr>
        <w:t>transparency, objectivity, non-discrimination, and appropriate disclosure have been</w:t>
      </w:r>
    </w:p>
    <w:p w14:paraId="53E0BD5B" w14:textId="77777777" w:rsidR="00273AC1" w:rsidRDefault="004D4E7F" w:rsidP="007D6AA4">
      <w:pPr>
        <w:jc w:val="both"/>
        <w:rPr>
          <w:rFonts w:ascii="Calibri" w:eastAsia="SimSun" w:hAnsi="Calibri" w:cs="Calibri"/>
          <w:sz w:val="23"/>
          <w:szCs w:val="23"/>
        </w:rPr>
      </w:pPr>
      <w:r>
        <w:rPr>
          <w:rFonts w:ascii="Calibri" w:eastAsia="SimSun" w:hAnsi="Calibri" w:cs="Calibri"/>
          <w:sz w:val="23"/>
          <w:szCs w:val="23"/>
        </w:rPr>
        <w:t>respected throughout the entire process.</w:t>
      </w:r>
    </w:p>
    <w:p w14:paraId="6FCD1EED" w14:textId="77777777" w:rsidR="00273AC1" w:rsidRDefault="00273AC1" w:rsidP="007D6AA4">
      <w:pPr>
        <w:jc w:val="both"/>
        <w:rPr>
          <w:rFonts w:ascii="Calibri" w:eastAsia="SimSun" w:hAnsi="Calibri" w:cs="Calibri"/>
          <w:sz w:val="23"/>
          <w:szCs w:val="23"/>
        </w:rPr>
      </w:pPr>
    </w:p>
    <w:p w14:paraId="2B286641" w14:textId="77777777" w:rsidR="00273AC1" w:rsidRDefault="004D4E7F" w:rsidP="007D6AA4">
      <w:pPr>
        <w:jc w:val="both"/>
        <w:rPr>
          <w:rFonts w:ascii="Calibri" w:eastAsia="SimSun" w:hAnsi="Calibri" w:cs="Calibri"/>
          <w:sz w:val="23"/>
          <w:szCs w:val="23"/>
        </w:rPr>
      </w:pPr>
      <w:r>
        <w:rPr>
          <w:rFonts w:ascii="Calibri" w:eastAsia="SimSun" w:hAnsi="Calibri" w:cs="Calibri"/>
          <w:sz w:val="23"/>
          <w:szCs w:val="23"/>
        </w:rPr>
        <w:t>In cases of non-compliance with the rules of public procurement, the financial</w:t>
      </w:r>
    </w:p>
    <w:p w14:paraId="47E7A4B4" w14:textId="77777777" w:rsidR="00273AC1" w:rsidRDefault="004D4E7F" w:rsidP="007D6AA4">
      <w:pPr>
        <w:jc w:val="both"/>
        <w:rPr>
          <w:rFonts w:ascii="Calibri" w:eastAsia="SimSun" w:hAnsi="Calibri" w:cs="Calibri"/>
          <w:sz w:val="23"/>
          <w:szCs w:val="23"/>
        </w:rPr>
      </w:pPr>
      <w:r>
        <w:rPr>
          <w:rFonts w:ascii="Calibri" w:eastAsia="SimSun" w:hAnsi="Calibri" w:cs="Calibri"/>
          <w:sz w:val="23"/>
          <w:szCs w:val="23"/>
        </w:rPr>
        <w:t>corrections towards the service provider beneficiary will be determined by the</w:t>
      </w:r>
    </w:p>
    <w:p w14:paraId="1CA6661C" w14:textId="77777777" w:rsidR="00273AC1" w:rsidRDefault="004D4E7F" w:rsidP="007D6AA4">
      <w:pPr>
        <w:jc w:val="both"/>
        <w:rPr>
          <w:rFonts w:ascii="Calibri" w:eastAsia="SimSun" w:hAnsi="Calibri" w:cs="Calibri"/>
          <w:sz w:val="23"/>
          <w:szCs w:val="23"/>
        </w:rPr>
      </w:pPr>
      <w:r>
        <w:rPr>
          <w:rFonts w:ascii="Calibri" w:eastAsia="SimSun" w:hAnsi="Calibri" w:cs="Calibri"/>
          <w:sz w:val="23"/>
          <w:szCs w:val="23"/>
        </w:rPr>
        <w:t>Paying Agency on the basis of the Commission Decision of 14.5.2019 laying down the</w:t>
      </w:r>
    </w:p>
    <w:p w14:paraId="36A7F60C" w14:textId="77777777" w:rsidR="00273AC1" w:rsidRDefault="004D4E7F" w:rsidP="007D6AA4">
      <w:pPr>
        <w:jc w:val="both"/>
        <w:rPr>
          <w:rFonts w:ascii="Calibri" w:eastAsia="SimSun" w:hAnsi="Calibri" w:cs="Calibri"/>
          <w:sz w:val="23"/>
          <w:szCs w:val="23"/>
        </w:rPr>
      </w:pPr>
      <w:r>
        <w:rPr>
          <w:rFonts w:ascii="Calibri" w:eastAsia="SimSun" w:hAnsi="Calibri" w:cs="Calibri"/>
          <w:sz w:val="23"/>
          <w:szCs w:val="23"/>
        </w:rPr>
        <w:t>guidelines for determining financial corrections C(2019)3452 final.</w:t>
      </w:r>
    </w:p>
    <w:p w14:paraId="6496F4D6" w14:textId="77777777" w:rsidR="00273AC1" w:rsidRDefault="00273AC1" w:rsidP="007D6AA4">
      <w:pPr>
        <w:jc w:val="both"/>
        <w:rPr>
          <w:rFonts w:ascii="Calibri" w:eastAsia="SimSun" w:hAnsi="Calibri" w:cs="Calibri"/>
          <w:sz w:val="23"/>
          <w:szCs w:val="23"/>
        </w:rPr>
      </w:pPr>
    </w:p>
    <w:p w14:paraId="0E3BA4B7" w14:textId="77777777" w:rsidR="00273AC1" w:rsidRPr="00FE7F11" w:rsidRDefault="004D4E7F" w:rsidP="007D6AA4">
      <w:pPr>
        <w:pStyle w:val="Heading2"/>
        <w:numPr>
          <w:ilvl w:val="0"/>
          <w:numId w:val="0"/>
        </w:numPr>
        <w:ind w:left="816" w:hanging="576"/>
        <w:jc w:val="both"/>
        <w:rPr>
          <w:color w:val="00003E"/>
        </w:rPr>
      </w:pPr>
      <w:bookmarkStart w:id="107" w:name="_Toc2986"/>
      <w:bookmarkStart w:id="108" w:name="_Toc214534609"/>
      <w:r w:rsidRPr="00FE7F11">
        <w:rPr>
          <w:color w:val="00003E"/>
        </w:rPr>
        <w:t>Controls and Penalties</w:t>
      </w:r>
      <w:bookmarkEnd w:id="107"/>
      <w:bookmarkEnd w:id="108"/>
    </w:p>
    <w:p w14:paraId="212AB455" w14:textId="7F073954" w:rsidR="00273AC1" w:rsidRDefault="004D4E7F" w:rsidP="007D6AA4">
      <w:pPr>
        <w:jc w:val="both"/>
        <w:rPr>
          <w:rFonts w:ascii="Calibri" w:eastAsia="SimSun" w:hAnsi="Calibri" w:cs="Calibri"/>
          <w:sz w:val="23"/>
          <w:szCs w:val="23"/>
        </w:rPr>
      </w:pPr>
      <w:r>
        <w:rPr>
          <w:rFonts w:ascii="Calibri" w:eastAsia="SimSun" w:hAnsi="Calibri" w:cs="Calibri"/>
          <w:sz w:val="23"/>
          <w:szCs w:val="23"/>
        </w:rPr>
        <w:t>Beneficiaries must note that by signing the Grant Agreement they are agreeing to undertake an obligation for the relevant checks and controls by the respective Authorities including the following:</w:t>
      </w:r>
    </w:p>
    <w:p w14:paraId="7E54EF07" w14:textId="7B7E81A7" w:rsidR="00273AC1" w:rsidRPr="00FE7F11" w:rsidRDefault="004D4E7F">
      <w:pPr>
        <w:pStyle w:val="ListParagraph"/>
        <w:numPr>
          <w:ilvl w:val="0"/>
          <w:numId w:val="7"/>
        </w:numPr>
        <w:autoSpaceDE w:val="0"/>
        <w:autoSpaceDN w:val="0"/>
        <w:adjustRightInd w:val="0"/>
        <w:jc w:val="both"/>
        <w:rPr>
          <w:rFonts w:ascii="Calibri" w:eastAsia="SimSun" w:hAnsi="Calibri" w:cs="Calibri"/>
          <w:b/>
          <w:bCs/>
          <w:sz w:val="23"/>
          <w:szCs w:val="23"/>
          <w:lang w:val="en-GB" w:eastAsia="zh-TW"/>
        </w:rPr>
      </w:pPr>
      <w:r w:rsidRPr="00FE7F11">
        <w:rPr>
          <w:rFonts w:ascii="Calibri" w:eastAsia="SimSun" w:hAnsi="Calibri" w:cs="Calibri"/>
          <w:b/>
          <w:bCs/>
          <w:sz w:val="23"/>
          <w:szCs w:val="23"/>
          <w:lang w:val="en-GB" w:eastAsia="zh-TW"/>
        </w:rPr>
        <w:t>The Paying Agency (PA) – Agriculture and Rural Payments Agency (ARPA), Ministry</w:t>
      </w:r>
    </w:p>
    <w:p w14:paraId="2E4BC276" w14:textId="77777777" w:rsidR="00FE7F11" w:rsidRPr="00FE7F11" w:rsidRDefault="004D4E7F" w:rsidP="007D6AA4">
      <w:pPr>
        <w:autoSpaceDE w:val="0"/>
        <w:autoSpaceDN w:val="0"/>
        <w:adjustRightInd w:val="0"/>
        <w:jc w:val="both"/>
        <w:rPr>
          <w:rFonts w:ascii="Calibri" w:eastAsia="SimSun" w:hAnsi="Calibri" w:cs="Calibri"/>
          <w:b/>
          <w:bCs/>
          <w:sz w:val="23"/>
          <w:szCs w:val="23"/>
          <w:lang w:val="en-GB" w:eastAsia="zh-TW"/>
        </w:rPr>
      </w:pPr>
      <w:r w:rsidRPr="00FE7F11">
        <w:rPr>
          <w:rFonts w:ascii="Calibri" w:eastAsia="SimSun" w:hAnsi="Calibri" w:cs="Calibri"/>
          <w:b/>
          <w:bCs/>
          <w:sz w:val="23"/>
          <w:szCs w:val="23"/>
          <w:lang w:val="en-GB" w:eastAsia="zh-TW"/>
        </w:rPr>
        <w:t>for Agriculture, Fisheries and Animal Rights (MAFA),</w:t>
      </w:r>
    </w:p>
    <w:p w14:paraId="0A3EE415" w14:textId="77777777" w:rsidR="00FE7F11" w:rsidRPr="00FE7F11" w:rsidRDefault="00FE7F11" w:rsidP="007D6AA4">
      <w:pPr>
        <w:autoSpaceDE w:val="0"/>
        <w:autoSpaceDN w:val="0"/>
        <w:adjustRightInd w:val="0"/>
        <w:jc w:val="both"/>
        <w:rPr>
          <w:rFonts w:ascii="Calibri" w:eastAsia="SimSun" w:hAnsi="Calibri" w:cs="Calibri"/>
          <w:b/>
          <w:bCs/>
          <w:sz w:val="23"/>
          <w:szCs w:val="23"/>
          <w:lang w:val="en-GB" w:eastAsia="zh-TW"/>
        </w:rPr>
      </w:pPr>
    </w:p>
    <w:p w14:paraId="74E2C14D" w14:textId="51F63528" w:rsidR="00273AC1" w:rsidRPr="00FE7F11" w:rsidRDefault="004D4E7F">
      <w:pPr>
        <w:pStyle w:val="ListParagraph"/>
        <w:numPr>
          <w:ilvl w:val="0"/>
          <w:numId w:val="7"/>
        </w:numPr>
        <w:autoSpaceDE w:val="0"/>
        <w:autoSpaceDN w:val="0"/>
        <w:adjustRightInd w:val="0"/>
        <w:jc w:val="both"/>
        <w:rPr>
          <w:rFonts w:ascii="Calibri" w:eastAsia="SimSun" w:hAnsi="Calibri" w:cs="Calibri"/>
          <w:b/>
          <w:bCs/>
          <w:sz w:val="23"/>
          <w:szCs w:val="23"/>
          <w:lang w:val="en-GB" w:eastAsia="zh-TW"/>
        </w:rPr>
      </w:pPr>
      <w:r w:rsidRPr="00FE7F11">
        <w:rPr>
          <w:rFonts w:ascii="Calibri" w:eastAsia="SimSun" w:hAnsi="Calibri" w:cs="Calibri"/>
          <w:b/>
          <w:bCs/>
          <w:sz w:val="23"/>
          <w:szCs w:val="23"/>
          <w:lang w:val="en-GB" w:eastAsia="zh-TW"/>
        </w:rPr>
        <w:t>The Certifying Body (CB) – Internal Audit and Investigations Department (IAID),</w:t>
      </w:r>
    </w:p>
    <w:p w14:paraId="2ED0E597" w14:textId="77777777" w:rsidR="00FE7F11" w:rsidRPr="00FE7F11" w:rsidRDefault="004D4E7F" w:rsidP="007D6AA4">
      <w:pPr>
        <w:autoSpaceDE w:val="0"/>
        <w:autoSpaceDN w:val="0"/>
        <w:adjustRightInd w:val="0"/>
        <w:jc w:val="both"/>
        <w:rPr>
          <w:rFonts w:ascii="Calibri" w:eastAsia="SimSun" w:hAnsi="Calibri" w:cs="Calibri"/>
          <w:b/>
          <w:bCs/>
          <w:sz w:val="23"/>
          <w:szCs w:val="23"/>
          <w:lang w:val="en-GB" w:eastAsia="zh-TW"/>
        </w:rPr>
      </w:pPr>
      <w:r w:rsidRPr="00FE7F11">
        <w:rPr>
          <w:rFonts w:ascii="Calibri" w:eastAsia="SimSun" w:hAnsi="Calibri" w:cs="Calibri"/>
          <w:b/>
          <w:bCs/>
          <w:sz w:val="23"/>
          <w:szCs w:val="23"/>
          <w:lang w:val="en-GB" w:eastAsia="zh-TW"/>
        </w:rPr>
        <w:t>Office of the Prime Minister (OPM),</w:t>
      </w:r>
    </w:p>
    <w:p w14:paraId="03A968B1" w14:textId="77777777" w:rsidR="00FE7F11" w:rsidRPr="00FE7F11" w:rsidRDefault="00FE7F11" w:rsidP="007D6AA4">
      <w:pPr>
        <w:autoSpaceDE w:val="0"/>
        <w:autoSpaceDN w:val="0"/>
        <w:adjustRightInd w:val="0"/>
        <w:jc w:val="both"/>
        <w:rPr>
          <w:rFonts w:ascii="Calibri" w:eastAsia="SimSun" w:hAnsi="Calibri" w:cs="Calibri"/>
          <w:b/>
          <w:bCs/>
          <w:sz w:val="23"/>
          <w:szCs w:val="23"/>
          <w:lang w:val="en-GB" w:eastAsia="zh-TW"/>
        </w:rPr>
      </w:pPr>
    </w:p>
    <w:p w14:paraId="7C0C7AB9" w14:textId="4AED60F0" w:rsidR="00273AC1" w:rsidRPr="00FE7F11" w:rsidRDefault="004D4E7F">
      <w:pPr>
        <w:pStyle w:val="ListParagraph"/>
        <w:numPr>
          <w:ilvl w:val="0"/>
          <w:numId w:val="7"/>
        </w:numPr>
        <w:autoSpaceDE w:val="0"/>
        <w:autoSpaceDN w:val="0"/>
        <w:adjustRightInd w:val="0"/>
        <w:jc w:val="both"/>
        <w:rPr>
          <w:rFonts w:ascii="Calibri" w:eastAsia="SimSun" w:hAnsi="Calibri" w:cs="Calibri"/>
          <w:b/>
          <w:bCs/>
          <w:sz w:val="23"/>
          <w:szCs w:val="23"/>
          <w:lang w:val="en-GB" w:eastAsia="zh-TW"/>
        </w:rPr>
      </w:pPr>
      <w:r w:rsidRPr="00FE7F11">
        <w:rPr>
          <w:rFonts w:ascii="Calibri" w:eastAsia="SimSun" w:hAnsi="Calibri" w:cs="Calibri"/>
          <w:b/>
          <w:bCs/>
          <w:sz w:val="23"/>
          <w:szCs w:val="23"/>
          <w:lang w:val="en-GB" w:eastAsia="zh-TW"/>
        </w:rPr>
        <w:t>The National Audit Office (NAO) in view of the fact that public funds are being</w:t>
      </w:r>
    </w:p>
    <w:p w14:paraId="567AEDDE" w14:textId="77777777" w:rsidR="00FE7F11" w:rsidRPr="00FE7F11" w:rsidRDefault="004D4E7F" w:rsidP="007D6AA4">
      <w:pPr>
        <w:autoSpaceDE w:val="0"/>
        <w:autoSpaceDN w:val="0"/>
        <w:adjustRightInd w:val="0"/>
        <w:jc w:val="both"/>
        <w:rPr>
          <w:rFonts w:ascii="Calibri" w:eastAsia="SimSun" w:hAnsi="Calibri" w:cs="Calibri"/>
          <w:b/>
          <w:bCs/>
          <w:sz w:val="23"/>
          <w:szCs w:val="23"/>
          <w:lang w:val="en-GB" w:eastAsia="zh-TW"/>
        </w:rPr>
      </w:pPr>
      <w:r w:rsidRPr="00FE7F11">
        <w:rPr>
          <w:rFonts w:ascii="Calibri" w:eastAsia="SimSun" w:hAnsi="Calibri" w:cs="Calibri"/>
          <w:b/>
          <w:bCs/>
          <w:sz w:val="23"/>
          <w:szCs w:val="23"/>
          <w:lang w:val="mt-MT" w:eastAsia="zh-TW"/>
        </w:rPr>
        <w:t>utilized</w:t>
      </w:r>
      <w:r w:rsidRPr="00FE7F11">
        <w:rPr>
          <w:rFonts w:ascii="Calibri" w:eastAsia="SimSun" w:hAnsi="Calibri" w:cs="Calibri"/>
          <w:b/>
          <w:bCs/>
          <w:sz w:val="23"/>
          <w:szCs w:val="23"/>
          <w:lang w:val="en-GB" w:eastAsia="zh-TW"/>
        </w:rPr>
        <w:t xml:space="preserve"> for the implementation of the investment,</w:t>
      </w:r>
    </w:p>
    <w:p w14:paraId="31068812" w14:textId="77777777" w:rsidR="00FE7F11" w:rsidRPr="00FE7F11" w:rsidRDefault="00FE7F11" w:rsidP="007D6AA4">
      <w:pPr>
        <w:autoSpaceDE w:val="0"/>
        <w:autoSpaceDN w:val="0"/>
        <w:adjustRightInd w:val="0"/>
        <w:jc w:val="both"/>
        <w:rPr>
          <w:rFonts w:ascii="Calibri" w:eastAsia="SimSun" w:hAnsi="Calibri" w:cs="Calibri"/>
          <w:b/>
          <w:bCs/>
          <w:sz w:val="23"/>
          <w:szCs w:val="23"/>
          <w:lang w:val="en-GB" w:eastAsia="zh-TW"/>
        </w:rPr>
      </w:pPr>
    </w:p>
    <w:p w14:paraId="5D347771" w14:textId="304D9A5C" w:rsidR="00273AC1" w:rsidRPr="00FE7F11" w:rsidRDefault="004D4E7F">
      <w:pPr>
        <w:pStyle w:val="ListParagraph"/>
        <w:numPr>
          <w:ilvl w:val="0"/>
          <w:numId w:val="7"/>
        </w:numPr>
        <w:autoSpaceDE w:val="0"/>
        <w:autoSpaceDN w:val="0"/>
        <w:adjustRightInd w:val="0"/>
        <w:jc w:val="both"/>
        <w:rPr>
          <w:rFonts w:ascii="Calibri" w:eastAsia="SimSun" w:hAnsi="Calibri" w:cs="Calibri"/>
          <w:b/>
          <w:bCs/>
          <w:sz w:val="23"/>
          <w:szCs w:val="23"/>
          <w:lang w:val="en-GB" w:eastAsia="zh-TW"/>
        </w:rPr>
      </w:pPr>
      <w:r w:rsidRPr="00FE7F11">
        <w:rPr>
          <w:rFonts w:ascii="Calibri" w:eastAsia="SimSun" w:hAnsi="Calibri" w:cs="Calibri"/>
          <w:b/>
          <w:bCs/>
          <w:sz w:val="23"/>
          <w:szCs w:val="23"/>
          <w:lang w:val="en-GB" w:eastAsia="zh-TW"/>
        </w:rPr>
        <w:t>The Audit Services of the European Commission (EC) and the European Court of</w:t>
      </w:r>
    </w:p>
    <w:p w14:paraId="40D703BD" w14:textId="77777777" w:rsidR="00273AC1" w:rsidRPr="00FE7F11" w:rsidRDefault="004D4E7F" w:rsidP="007D6AA4">
      <w:pPr>
        <w:autoSpaceDE w:val="0"/>
        <w:autoSpaceDN w:val="0"/>
        <w:adjustRightInd w:val="0"/>
        <w:jc w:val="both"/>
        <w:rPr>
          <w:rFonts w:ascii="Calibri" w:eastAsia="SimSun" w:hAnsi="Calibri" w:cs="Calibri"/>
          <w:b/>
          <w:bCs/>
          <w:sz w:val="23"/>
          <w:szCs w:val="23"/>
          <w:lang w:val="en-GB" w:eastAsia="zh-TW"/>
        </w:rPr>
      </w:pPr>
      <w:r w:rsidRPr="00FE7F11">
        <w:rPr>
          <w:rFonts w:ascii="Calibri" w:eastAsia="SimSun" w:hAnsi="Calibri" w:cs="Calibri"/>
          <w:b/>
          <w:bCs/>
          <w:sz w:val="23"/>
          <w:szCs w:val="23"/>
          <w:lang w:val="en-GB" w:eastAsia="zh-TW"/>
        </w:rPr>
        <w:t>Auditors (ECA) in view of the fact the investment is benefiting from European</w:t>
      </w:r>
    </w:p>
    <w:p w14:paraId="6C965034" w14:textId="77777777" w:rsidR="00FE7F11" w:rsidRPr="00FE7F11" w:rsidRDefault="004D4E7F" w:rsidP="007D6AA4">
      <w:pPr>
        <w:autoSpaceDE w:val="0"/>
        <w:autoSpaceDN w:val="0"/>
        <w:adjustRightInd w:val="0"/>
        <w:jc w:val="both"/>
        <w:rPr>
          <w:rFonts w:ascii="Calibri" w:eastAsia="SimSun" w:hAnsi="Calibri" w:cs="Calibri"/>
          <w:b/>
          <w:bCs/>
          <w:sz w:val="23"/>
          <w:szCs w:val="23"/>
          <w:lang w:val="en-GB" w:eastAsia="zh-TW"/>
        </w:rPr>
      </w:pPr>
      <w:r w:rsidRPr="00FE7F11">
        <w:rPr>
          <w:rFonts w:ascii="Calibri" w:eastAsia="SimSun" w:hAnsi="Calibri" w:cs="Calibri"/>
          <w:b/>
          <w:bCs/>
          <w:sz w:val="23"/>
          <w:szCs w:val="23"/>
          <w:lang w:val="en-GB" w:eastAsia="zh-TW"/>
        </w:rPr>
        <w:t>Union (EU) funds,</w:t>
      </w:r>
    </w:p>
    <w:p w14:paraId="5B9B77BB" w14:textId="77777777" w:rsidR="00FE7F11" w:rsidRPr="00FE7F11" w:rsidRDefault="00FE7F11" w:rsidP="007D6AA4">
      <w:pPr>
        <w:autoSpaceDE w:val="0"/>
        <w:autoSpaceDN w:val="0"/>
        <w:adjustRightInd w:val="0"/>
        <w:jc w:val="both"/>
        <w:rPr>
          <w:rFonts w:ascii="Calibri" w:eastAsia="SimSun" w:hAnsi="Calibri" w:cs="Calibri"/>
          <w:b/>
          <w:bCs/>
          <w:sz w:val="23"/>
          <w:szCs w:val="23"/>
          <w:lang w:val="en-GB" w:eastAsia="zh-TW"/>
        </w:rPr>
      </w:pPr>
    </w:p>
    <w:p w14:paraId="73BDCEA5" w14:textId="694CB118" w:rsidR="00273AC1" w:rsidRPr="00FE7F11" w:rsidRDefault="004D4E7F">
      <w:pPr>
        <w:pStyle w:val="ListParagraph"/>
        <w:numPr>
          <w:ilvl w:val="0"/>
          <w:numId w:val="7"/>
        </w:numPr>
        <w:autoSpaceDE w:val="0"/>
        <w:autoSpaceDN w:val="0"/>
        <w:adjustRightInd w:val="0"/>
        <w:jc w:val="both"/>
        <w:rPr>
          <w:rFonts w:ascii="Calibri" w:eastAsia="SimSun" w:hAnsi="Calibri" w:cs="Calibri"/>
          <w:b/>
          <w:bCs/>
          <w:sz w:val="23"/>
          <w:szCs w:val="23"/>
          <w:lang w:val="en-GB" w:eastAsia="zh-TW"/>
        </w:rPr>
      </w:pPr>
      <w:r w:rsidRPr="00FE7F11">
        <w:rPr>
          <w:rFonts w:ascii="Calibri" w:eastAsia="SimSun" w:hAnsi="Calibri" w:cs="Calibri"/>
          <w:b/>
          <w:bCs/>
          <w:sz w:val="23"/>
          <w:szCs w:val="23"/>
          <w:lang w:val="en-GB" w:eastAsia="zh-TW"/>
        </w:rPr>
        <w:t xml:space="preserve"> The VAT Department to ensure that VAT Regulations are respected.</w:t>
      </w:r>
    </w:p>
    <w:p w14:paraId="53AD8940" w14:textId="77777777" w:rsidR="00273AC1" w:rsidRDefault="00273AC1" w:rsidP="007D6AA4">
      <w:pPr>
        <w:jc w:val="both"/>
        <w:rPr>
          <w:rFonts w:ascii="Calibri" w:eastAsia="SimSun" w:hAnsi="Calibri" w:cs="Calibri"/>
          <w:sz w:val="23"/>
          <w:szCs w:val="23"/>
        </w:rPr>
      </w:pPr>
    </w:p>
    <w:p w14:paraId="43773916" w14:textId="77777777" w:rsidR="00273AC1" w:rsidRPr="00FE7F11" w:rsidRDefault="004D4E7F" w:rsidP="007D6AA4">
      <w:pPr>
        <w:pStyle w:val="Heading2"/>
        <w:numPr>
          <w:ilvl w:val="0"/>
          <w:numId w:val="0"/>
        </w:numPr>
        <w:ind w:left="816" w:hanging="576"/>
        <w:jc w:val="both"/>
        <w:rPr>
          <w:color w:val="00003E"/>
        </w:rPr>
      </w:pPr>
      <w:bookmarkStart w:id="109" w:name="_Toc15182"/>
      <w:bookmarkStart w:id="110" w:name="_Toc214534610"/>
      <w:r w:rsidRPr="00FE7F11">
        <w:rPr>
          <w:color w:val="00003E"/>
        </w:rPr>
        <w:t>Administrative checks on support applications</w:t>
      </w:r>
      <w:bookmarkEnd w:id="109"/>
      <w:bookmarkEnd w:id="110"/>
    </w:p>
    <w:p w14:paraId="4FD5DCDB" w14:textId="77777777" w:rsidR="00273AC1" w:rsidRDefault="004D4E7F" w:rsidP="007D6AA4">
      <w:pPr>
        <w:jc w:val="both"/>
        <w:rPr>
          <w:rFonts w:ascii="Calibri" w:hAnsi="Calibri" w:cs="Calibri"/>
          <w:sz w:val="23"/>
          <w:szCs w:val="23"/>
          <w:lang w:val="mt-MT"/>
        </w:rPr>
      </w:pPr>
      <w:r>
        <w:rPr>
          <w:rFonts w:ascii="Calibri" w:hAnsi="Calibri" w:cs="Calibri"/>
          <w:sz w:val="23"/>
          <w:szCs w:val="23"/>
          <w:lang w:val="mt-MT"/>
        </w:rPr>
        <w:t>Administrative checks on applications for support shall ensure the compliance of the operation with applicable obligations established by Union or national law or by the rural development programme, including those of public procurement, State aid and other obligatory standards and requirements, where applicable. The checks shall, in particular, include verification of:</w:t>
      </w:r>
    </w:p>
    <w:p w14:paraId="5A868B8F" w14:textId="77777777" w:rsidR="00273AC1" w:rsidRDefault="00273AC1" w:rsidP="007D6AA4">
      <w:pPr>
        <w:jc w:val="both"/>
        <w:rPr>
          <w:rFonts w:ascii="Calibri" w:hAnsi="Calibri" w:cs="Calibri"/>
          <w:sz w:val="23"/>
          <w:szCs w:val="23"/>
          <w:lang w:val="mt-MT"/>
        </w:rPr>
      </w:pPr>
    </w:p>
    <w:p w14:paraId="76A4CA28" w14:textId="386C413F" w:rsidR="00273AC1" w:rsidRPr="00FE7F11" w:rsidRDefault="004D4E7F">
      <w:pPr>
        <w:pStyle w:val="ListParagraph"/>
        <w:numPr>
          <w:ilvl w:val="0"/>
          <w:numId w:val="7"/>
        </w:numPr>
        <w:jc w:val="both"/>
        <w:rPr>
          <w:rFonts w:ascii="Calibri" w:hAnsi="Calibri" w:cs="Calibri"/>
          <w:sz w:val="23"/>
          <w:szCs w:val="23"/>
          <w:lang w:val="mt-MT"/>
        </w:rPr>
      </w:pPr>
      <w:r w:rsidRPr="00FE7F11">
        <w:rPr>
          <w:rFonts w:ascii="Calibri" w:hAnsi="Calibri" w:cs="Calibri"/>
          <w:sz w:val="23"/>
          <w:szCs w:val="23"/>
          <w:lang w:val="mt-MT"/>
        </w:rPr>
        <w:t>The eligibility of the beneficiary.</w:t>
      </w:r>
    </w:p>
    <w:p w14:paraId="490E60A1" w14:textId="0257E571" w:rsidR="00273AC1" w:rsidRPr="00FE7F11" w:rsidRDefault="004D4E7F">
      <w:pPr>
        <w:pStyle w:val="ListParagraph"/>
        <w:numPr>
          <w:ilvl w:val="0"/>
          <w:numId w:val="7"/>
        </w:numPr>
        <w:jc w:val="both"/>
        <w:rPr>
          <w:rFonts w:ascii="Calibri" w:hAnsi="Calibri" w:cs="Calibri"/>
          <w:sz w:val="23"/>
          <w:szCs w:val="23"/>
          <w:lang w:val="mt-MT"/>
        </w:rPr>
      </w:pPr>
      <w:r w:rsidRPr="00FE7F11">
        <w:rPr>
          <w:rFonts w:ascii="Calibri" w:hAnsi="Calibri" w:cs="Calibri"/>
          <w:sz w:val="23"/>
          <w:szCs w:val="23"/>
          <w:lang w:val="mt-MT"/>
        </w:rPr>
        <w:t>The eligibility criteria, commitments, and other obligations of the operation for</w:t>
      </w:r>
      <w:r w:rsidR="00FE7F11" w:rsidRPr="00FE7F11">
        <w:rPr>
          <w:rFonts w:ascii="Calibri" w:hAnsi="Calibri" w:cs="Calibri"/>
          <w:sz w:val="23"/>
          <w:szCs w:val="23"/>
          <w:lang w:val="mt-MT"/>
        </w:rPr>
        <w:t xml:space="preserve"> </w:t>
      </w:r>
      <w:r w:rsidRPr="00FE7F11">
        <w:rPr>
          <w:rFonts w:ascii="Calibri" w:hAnsi="Calibri" w:cs="Calibri"/>
          <w:sz w:val="23"/>
          <w:szCs w:val="23"/>
          <w:lang w:val="mt-MT"/>
        </w:rPr>
        <w:t>which support is requested.</w:t>
      </w:r>
    </w:p>
    <w:p w14:paraId="57DACA3E" w14:textId="40FD941B" w:rsidR="00FE7F11" w:rsidRPr="0059523A" w:rsidRDefault="004D4E7F">
      <w:pPr>
        <w:pStyle w:val="ListParagraph"/>
        <w:numPr>
          <w:ilvl w:val="0"/>
          <w:numId w:val="7"/>
        </w:numPr>
        <w:jc w:val="both"/>
        <w:rPr>
          <w:rFonts w:ascii="Calibri" w:hAnsi="Calibri" w:cs="Calibri"/>
          <w:sz w:val="23"/>
          <w:szCs w:val="23"/>
          <w:lang w:val="mt-MT"/>
        </w:rPr>
      </w:pPr>
      <w:r w:rsidRPr="00FE7F11">
        <w:rPr>
          <w:rFonts w:ascii="Calibri" w:hAnsi="Calibri" w:cs="Calibri"/>
          <w:sz w:val="23"/>
          <w:szCs w:val="23"/>
          <w:lang w:val="mt-MT"/>
        </w:rPr>
        <w:t>Compliance with the selection criteria.</w:t>
      </w:r>
    </w:p>
    <w:p w14:paraId="0FA2251C" w14:textId="71396603" w:rsidR="00273AC1" w:rsidRPr="00FE7F11" w:rsidRDefault="004D4E7F">
      <w:pPr>
        <w:pStyle w:val="ListParagraph"/>
        <w:numPr>
          <w:ilvl w:val="0"/>
          <w:numId w:val="7"/>
        </w:numPr>
        <w:jc w:val="both"/>
        <w:rPr>
          <w:rFonts w:ascii="Calibri" w:hAnsi="Calibri" w:cs="Calibri"/>
          <w:sz w:val="23"/>
          <w:szCs w:val="23"/>
          <w:lang w:val="mt-MT"/>
        </w:rPr>
      </w:pPr>
      <w:r w:rsidRPr="00FE7F11">
        <w:rPr>
          <w:rFonts w:ascii="Calibri" w:hAnsi="Calibri" w:cs="Calibri"/>
          <w:sz w:val="23"/>
          <w:szCs w:val="23"/>
          <w:lang w:val="mt-MT"/>
        </w:rPr>
        <w:t>The eligibility of the costs of the operation, including compliance with the</w:t>
      </w:r>
    </w:p>
    <w:p w14:paraId="0BA7304C" w14:textId="3097D4C5" w:rsidR="00273AC1" w:rsidRDefault="004D4E7F" w:rsidP="007D6AA4">
      <w:pPr>
        <w:ind w:left="360"/>
        <w:jc w:val="both"/>
        <w:rPr>
          <w:rFonts w:ascii="Calibri" w:hAnsi="Calibri" w:cs="Calibri"/>
          <w:sz w:val="23"/>
          <w:szCs w:val="23"/>
          <w:lang w:val="mt-MT"/>
        </w:rPr>
      </w:pPr>
      <w:r w:rsidRPr="00FE7F11">
        <w:rPr>
          <w:rFonts w:ascii="Calibri" w:hAnsi="Calibri" w:cs="Calibri"/>
          <w:sz w:val="23"/>
          <w:szCs w:val="23"/>
          <w:lang w:val="mt-MT"/>
        </w:rPr>
        <w:t>category of costs or calculation method to be used when the operation or part of</w:t>
      </w:r>
      <w:r>
        <w:rPr>
          <w:rFonts w:ascii="Calibri" w:hAnsi="Calibri" w:cs="Calibri"/>
          <w:sz w:val="23"/>
          <w:szCs w:val="23"/>
          <w:lang w:val="mt-MT"/>
        </w:rPr>
        <w:t xml:space="preserve">it falls under Article </w:t>
      </w:r>
      <w:r w:rsidR="00BB6F4B">
        <w:rPr>
          <w:rFonts w:ascii="Calibri" w:hAnsi="Calibri" w:cs="Calibri"/>
          <w:sz w:val="23"/>
          <w:szCs w:val="23"/>
          <w:lang w:val="mt-MT"/>
        </w:rPr>
        <w:t>53</w:t>
      </w:r>
      <w:r>
        <w:rPr>
          <w:rFonts w:ascii="Calibri" w:hAnsi="Calibri" w:cs="Calibri"/>
          <w:sz w:val="23"/>
          <w:szCs w:val="23"/>
          <w:lang w:val="mt-MT"/>
        </w:rPr>
        <w:t xml:space="preserve">(1)(b), (c) and (d) of Regulation (EU) No </w:t>
      </w:r>
      <w:r w:rsidR="00BB6F4B">
        <w:rPr>
          <w:rFonts w:ascii="Calibri" w:hAnsi="Calibri" w:cs="Calibri"/>
          <w:sz w:val="23"/>
          <w:szCs w:val="23"/>
          <w:lang w:val="mt-MT"/>
        </w:rPr>
        <w:t>2021</w:t>
      </w:r>
      <w:r>
        <w:rPr>
          <w:rFonts w:ascii="Calibri" w:hAnsi="Calibri" w:cs="Calibri"/>
          <w:sz w:val="23"/>
          <w:szCs w:val="23"/>
          <w:lang w:val="mt-MT"/>
        </w:rPr>
        <w:t>/</w:t>
      </w:r>
      <w:r w:rsidR="00BE363A">
        <w:rPr>
          <w:rFonts w:ascii="Calibri" w:hAnsi="Calibri" w:cs="Calibri"/>
          <w:sz w:val="23"/>
          <w:szCs w:val="23"/>
          <w:lang w:val="mt-MT"/>
        </w:rPr>
        <w:t>1060</w:t>
      </w:r>
      <w:r>
        <w:rPr>
          <w:rFonts w:ascii="Calibri" w:hAnsi="Calibri" w:cs="Calibri"/>
          <w:sz w:val="23"/>
          <w:szCs w:val="23"/>
          <w:lang w:val="mt-MT"/>
        </w:rPr>
        <w:t>.</w:t>
      </w:r>
      <w:r>
        <w:rPr>
          <w:rStyle w:val="FootnoteReference"/>
          <w:rFonts w:ascii="Calibri" w:hAnsi="Calibri" w:cs="Calibri"/>
          <w:sz w:val="23"/>
          <w:szCs w:val="23"/>
          <w:lang w:val="mt-MT"/>
        </w:rPr>
        <w:footnoteReference w:id="9"/>
      </w:r>
    </w:p>
    <w:p w14:paraId="27F47A6D" w14:textId="0239BFE1" w:rsidR="00273AC1" w:rsidRPr="00FE7F11" w:rsidRDefault="004D4E7F">
      <w:pPr>
        <w:pStyle w:val="ListParagraph"/>
        <w:numPr>
          <w:ilvl w:val="0"/>
          <w:numId w:val="7"/>
        </w:numPr>
        <w:jc w:val="both"/>
        <w:rPr>
          <w:rFonts w:ascii="Calibri" w:eastAsia="SimSun" w:hAnsi="Calibri" w:cs="Calibri"/>
          <w:sz w:val="23"/>
          <w:szCs w:val="23"/>
          <w:lang w:val="mt-MT"/>
        </w:rPr>
      </w:pPr>
      <w:r w:rsidRPr="00FE7F11">
        <w:rPr>
          <w:rFonts w:ascii="Calibri" w:hAnsi="Calibri" w:cs="Calibri"/>
          <w:sz w:val="23"/>
          <w:szCs w:val="23"/>
          <w:lang w:val="mt-MT"/>
        </w:rPr>
        <w:t xml:space="preserve">For costs referred to in Article </w:t>
      </w:r>
      <w:r w:rsidR="0073664E" w:rsidRPr="00FE7F11">
        <w:rPr>
          <w:rFonts w:ascii="Calibri" w:hAnsi="Calibri" w:cs="Calibri"/>
          <w:sz w:val="23"/>
          <w:szCs w:val="23"/>
          <w:lang w:val="mt-MT"/>
        </w:rPr>
        <w:t>53</w:t>
      </w:r>
      <w:r w:rsidRPr="00FE7F11">
        <w:rPr>
          <w:rFonts w:ascii="Calibri" w:hAnsi="Calibri" w:cs="Calibri"/>
          <w:sz w:val="23"/>
          <w:szCs w:val="23"/>
          <w:lang w:val="mt-MT"/>
        </w:rPr>
        <w:t xml:space="preserve">(1)(a) of Regulation (EU) No </w:t>
      </w:r>
      <w:r w:rsidR="0073664E" w:rsidRPr="00FE7F11">
        <w:rPr>
          <w:rFonts w:ascii="Calibri" w:hAnsi="Calibri" w:cs="Calibri"/>
          <w:sz w:val="23"/>
          <w:szCs w:val="23"/>
          <w:lang w:val="mt-MT"/>
        </w:rPr>
        <w:t>2021</w:t>
      </w:r>
      <w:r w:rsidRPr="00FE7F11">
        <w:rPr>
          <w:rFonts w:ascii="Calibri" w:hAnsi="Calibri" w:cs="Calibri"/>
          <w:sz w:val="23"/>
          <w:szCs w:val="23"/>
          <w:lang w:val="mt-MT"/>
        </w:rPr>
        <w:t>/</w:t>
      </w:r>
      <w:r w:rsidR="0073664E" w:rsidRPr="00FE7F11">
        <w:rPr>
          <w:rFonts w:ascii="Calibri" w:hAnsi="Calibri" w:cs="Calibri"/>
          <w:sz w:val="23"/>
          <w:szCs w:val="23"/>
          <w:lang w:val="mt-MT"/>
        </w:rPr>
        <w:t>1060</w:t>
      </w:r>
      <w:r w:rsidRPr="00FE7F11">
        <w:rPr>
          <w:rFonts w:ascii="Calibri" w:hAnsi="Calibri" w:cs="Calibri"/>
          <w:sz w:val="23"/>
          <w:szCs w:val="23"/>
          <w:lang w:val="mt-MT"/>
        </w:rPr>
        <w:t>, excluding contributions in kind and depreciation, a verification of the reasonableness of the costs submitted. The costs shall be evaluated using a suitable evaluation system, such as reference costs, a comparison of different offers or an evaluation committee</w:t>
      </w:r>
      <w:r>
        <w:rPr>
          <w:rStyle w:val="FootnoteReference"/>
          <w:rFonts w:ascii="Calibri" w:hAnsi="Calibri" w:cs="Calibri"/>
          <w:sz w:val="23"/>
          <w:szCs w:val="23"/>
          <w:lang w:val="mt-MT"/>
        </w:rPr>
        <w:footnoteReference w:id="10"/>
      </w:r>
    </w:p>
    <w:p w14:paraId="69095E85" w14:textId="77777777" w:rsidR="00273AC1" w:rsidRPr="00FE7F11" w:rsidRDefault="004D4E7F" w:rsidP="007D6AA4">
      <w:pPr>
        <w:pStyle w:val="Heading2"/>
        <w:numPr>
          <w:ilvl w:val="0"/>
          <w:numId w:val="0"/>
        </w:numPr>
        <w:ind w:left="816" w:hanging="576"/>
        <w:jc w:val="both"/>
        <w:rPr>
          <w:color w:val="00003E"/>
        </w:rPr>
      </w:pPr>
      <w:bookmarkStart w:id="111" w:name="_Toc3173"/>
      <w:bookmarkStart w:id="112" w:name="_Toc214534611"/>
      <w:r w:rsidRPr="00FE7F11">
        <w:rPr>
          <w:color w:val="00003E"/>
        </w:rPr>
        <w:t>Administrative checks on payment claims by the paying agency (ARPA)</w:t>
      </w:r>
      <w:bookmarkEnd w:id="111"/>
      <w:bookmarkEnd w:id="112"/>
    </w:p>
    <w:p w14:paraId="277BF3A1" w14:textId="77777777" w:rsidR="00273AC1" w:rsidRDefault="004D4E7F" w:rsidP="007D6AA4">
      <w:pPr>
        <w:jc w:val="both"/>
        <w:rPr>
          <w:rFonts w:asciiTheme="majorHAnsi" w:eastAsia="SimSun" w:hAnsiTheme="majorHAnsi" w:cs="SimSun"/>
          <w:sz w:val="23"/>
          <w:szCs w:val="23"/>
        </w:rPr>
      </w:pPr>
      <w:r>
        <w:rPr>
          <w:rFonts w:asciiTheme="majorHAnsi" w:eastAsia="SimSun" w:hAnsiTheme="majorHAnsi" w:cs="SimSun"/>
          <w:sz w:val="23"/>
          <w:szCs w:val="23"/>
        </w:rPr>
        <w:t xml:space="preserve">Once a Beneficiary’s project proposal is selected and awarded a grant, the beneficiary will be invited to enter into a Grant Agreement with </w:t>
      </w:r>
      <w:r>
        <w:rPr>
          <w:rFonts w:asciiTheme="majorHAnsi" w:eastAsia="SimSun" w:hAnsiTheme="majorHAnsi" w:cs="SimSun"/>
          <w:sz w:val="23"/>
          <w:szCs w:val="23"/>
          <w:lang w:val="mt-MT"/>
        </w:rPr>
        <w:t xml:space="preserve">GAL Xlokk Foundation </w:t>
      </w:r>
      <w:r>
        <w:rPr>
          <w:rFonts w:asciiTheme="majorHAnsi" w:eastAsia="SimSun" w:hAnsiTheme="majorHAnsi" w:cs="SimSun"/>
          <w:sz w:val="23"/>
          <w:szCs w:val="23"/>
        </w:rPr>
        <w:t>(</w:t>
      </w:r>
      <w:r>
        <w:rPr>
          <w:rFonts w:asciiTheme="majorHAnsi" w:eastAsia="SimSun" w:hAnsiTheme="majorHAnsi" w:cs="SimSun"/>
          <w:sz w:val="23"/>
          <w:szCs w:val="23"/>
          <w:lang w:val="mt-MT"/>
        </w:rPr>
        <w:t>GXF</w:t>
      </w:r>
      <w:r>
        <w:rPr>
          <w:rFonts w:asciiTheme="majorHAnsi" w:eastAsia="SimSun" w:hAnsiTheme="majorHAnsi" w:cs="SimSun"/>
          <w:sz w:val="23"/>
          <w:szCs w:val="23"/>
        </w:rPr>
        <w:t xml:space="preserve">). Following the signature of the Grant Agreement and subject to the eligibility rules of the specific intervention, a Beneficiary may start to submit payment claims to the Agriculture and Rural Payments Agency (the Agency) for processing, verification and ultimately payment authorization. </w:t>
      </w:r>
    </w:p>
    <w:p w14:paraId="593E1CC3" w14:textId="77777777" w:rsidR="00273AC1" w:rsidRDefault="00273AC1" w:rsidP="007D6AA4">
      <w:pPr>
        <w:jc w:val="both"/>
        <w:rPr>
          <w:rFonts w:asciiTheme="majorHAnsi" w:eastAsia="SimSun" w:hAnsiTheme="majorHAnsi" w:cs="SimSun"/>
          <w:sz w:val="23"/>
          <w:szCs w:val="23"/>
        </w:rPr>
      </w:pPr>
    </w:p>
    <w:p w14:paraId="3EE2444D" w14:textId="77777777" w:rsidR="00273AC1" w:rsidRPr="001B28BE" w:rsidRDefault="004D4E7F" w:rsidP="007D6AA4">
      <w:pPr>
        <w:jc w:val="both"/>
        <w:rPr>
          <w:rFonts w:asciiTheme="majorHAnsi" w:eastAsia="SimSun" w:hAnsiTheme="majorHAnsi" w:cs="Calibri"/>
          <w:b/>
          <w:bCs/>
          <w:i/>
          <w:iCs/>
          <w:sz w:val="23"/>
          <w:szCs w:val="23"/>
          <w:lang w:val="mt-MT"/>
        </w:rPr>
      </w:pPr>
      <w:r w:rsidRPr="001B28BE">
        <w:rPr>
          <w:rFonts w:asciiTheme="majorHAnsi" w:eastAsia="SimSun" w:hAnsiTheme="majorHAnsi" w:cs="SimSun"/>
          <w:b/>
          <w:bCs/>
          <w:i/>
          <w:iCs/>
          <w:sz w:val="23"/>
          <w:szCs w:val="23"/>
        </w:rPr>
        <w:t xml:space="preserve">Kindly note that the ARPA Payment Guidelines can be accessed through: </w:t>
      </w:r>
      <w:r w:rsidRPr="001B28BE">
        <w:rPr>
          <w:rFonts w:asciiTheme="majorHAnsi" w:eastAsia="SimSun" w:hAnsiTheme="majorHAnsi" w:cs="SimSun"/>
          <w:b/>
          <w:bCs/>
          <w:i/>
          <w:iCs/>
          <w:sz w:val="23"/>
          <w:szCs w:val="23"/>
          <w:u w:val="single"/>
        </w:rPr>
        <w:t>https://agrikoltura.gov.mt/en/arpa/Pages/guidelines.aspx</w:t>
      </w:r>
    </w:p>
    <w:p w14:paraId="09630130" w14:textId="77777777" w:rsidR="00273AC1" w:rsidRDefault="00273AC1" w:rsidP="007D6AA4">
      <w:pPr>
        <w:pStyle w:val="Text1"/>
        <w:ind w:left="0" w:rightChars="-50" w:right="-120"/>
        <w:rPr>
          <w:rFonts w:ascii="Calibri" w:hAnsi="Calibri" w:cs="Calibri"/>
          <w:sz w:val="23"/>
          <w:szCs w:val="23"/>
        </w:rPr>
      </w:pPr>
    </w:p>
    <w:p w14:paraId="36313F4B" w14:textId="2D7D3188" w:rsidR="00273AC1" w:rsidRPr="00FE7F11" w:rsidRDefault="00FE7F11" w:rsidP="007D6AA4">
      <w:pPr>
        <w:pStyle w:val="Heading2"/>
        <w:numPr>
          <w:ilvl w:val="0"/>
          <w:numId w:val="0"/>
        </w:numPr>
        <w:jc w:val="both"/>
        <w:rPr>
          <w:color w:val="00003E"/>
        </w:rPr>
      </w:pPr>
      <w:bookmarkStart w:id="113" w:name="_Toc14987"/>
      <w:r>
        <w:rPr>
          <w:color w:val="00003E"/>
        </w:rPr>
        <w:lastRenderedPageBreak/>
        <w:tab/>
      </w:r>
      <w:bookmarkStart w:id="114" w:name="_Toc214534612"/>
      <w:r w:rsidR="004D4E7F" w:rsidRPr="00FE7F11">
        <w:rPr>
          <w:color w:val="00003E"/>
        </w:rPr>
        <w:t>Payments</w:t>
      </w:r>
      <w:bookmarkEnd w:id="113"/>
      <w:bookmarkEnd w:id="114"/>
    </w:p>
    <w:p w14:paraId="1A55E435" w14:textId="77777777" w:rsidR="00273AC1" w:rsidRDefault="004D4E7F">
      <w:pPr>
        <w:numPr>
          <w:ilvl w:val="0"/>
          <w:numId w:val="5"/>
        </w:numPr>
        <w:jc w:val="both"/>
        <w:rPr>
          <w:rFonts w:ascii="Calibri" w:eastAsia="Calibri" w:hAnsi="Calibri"/>
          <w:sz w:val="23"/>
        </w:rPr>
      </w:pPr>
      <w:r>
        <w:rPr>
          <w:rFonts w:ascii="Calibri" w:eastAsia="Calibri" w:hAnsi="Calibri" w:hint="eastAsia"/>
          <w:sz w:val="23"/>
        </w:rPr>
        <w:t>The facility of interim payments will be provided by the Agriculture and Rural</w:t>
      </w:r>
    </w:p>
    <w:p w14:paraId="6C20956D" w14:textId="77777777" w:rsidR="00273AC1" w:rsidRDefault="004D4E7F" w:rsidP="007D6AA4">
      <w:pPr>
        <w:numPr>
          <w:ilvl w:val="255"/>
          <w:numId w:val="0"/>
        </w:numPr>
        <w:jc w:val="both"/>
        <w:rPr>
          <w:rFonts w:ascii="Calibri" w:eastAsia="Calibri" w:hAnsi="Calibri"/>
          <w:sz w:val="23"/>
        </w:rPr>
      </w:pPr>
      <w:r>
        <w:rPr>
          <w:rFonts w:ascii="Calibri" w:eastAsia="Calibri" w:hAnsi="Calibri" w:hint="eastAsia"/>
          <w:sz w:val="23"/>
        </w:rPr>
        <w:t>Payments Agency (ARPA).</w:t>
      </w:r>
    </w:p>
    <w:p w14:paraId="74FFDE09" w14:textId="77777777" w:rsidR="00FE7F11" w:rsidRDefault="00FE7F11" w:rsidP="007D6AA4">
      <w:pPr>
        <w:numPr>
          <w:ilvl w:val="255"/>
          <w:numId w:val="0"/>
        </w:numPr>
        <w:jc w:val="both"/>
        <w:rPr>
          <w:rFonts w:ascii="Calibri" w:eastAsia="Calibri" w:hAnsi="Calibri"/>
          <w:sz w:val="23"/>
        </w:rPr>
      </w:pPr>
    </w:p>
    <w:p w14:paraId="39115E13" w14:textId="77777777" w:rsidR="00273AC1" w:rsidRDefault="004D4E7F">
      <w:pPr>
        <w:numPr>
          <w:ilvl w:val="0"/>
          <w:numId w:val="5"/>
        </w:numPr>
        <w:jc w:val="both"/>
        <w:rPr>
          <w:rFonts w:ascii="Calibri" w:eastAsia="Calibri" w:hAnsi="Calibri"/>
          <w:sz w:val="23"/>
        </w:rPr>
      </w:pPr>
      <w:r>
        <w:rPr>
          <w:rFonts w:ascii="Calibri" w:eastAsia="Calibri" w:hAnsi="Calibri" w:hint="eastAsia"/>
          <w:sz w:val="23"/>
        </w:rPr>
        <w:t>Interim payments (of up to 80% of the total eligible value of the project) following</w:t>
      </w:r>
    </w:p>
    <w:p w14:paraId="6A52D2E5" w14:textId="77777777" w:rsidR="00273AC1" w:rsidRDefault="004D4E7F" w:rsidP="007D6AA4">
      <w:pPr>
        <w:numPr>
          <w:ilvl w:val="255"/>
          <w:numId w:val="0"/>
        </w:numPr>
        <w:jc w:val="both"/>
        <w:rPr>
          <w:rFonts w:ascii="Calibri" w:eastAsia="Calibri" w:hAnsi="Calibri"/>
          <w:sz w:val="23"/>
        </w:rPr>
      </w:pPr>
      <w:r>
        <w:rPr>
          <w:rFonts w:ascii="Calibri" w:eastAsia="Calibri" w:hAnsi="Calibri" w:hint="eastAsia"/>
          <w:sz w:val="23"/>
        </w:rPr>
        <w:t>the submission of a request for reimbursement and financial documentation</w:t>
      </w:r>
    </w:p>
    <w:p w14:paraId="06718CC9" w14:textId="77777777" w:rsidR="00273AC1" w:rsidRDefault="004D4E7F" w:rsidP="007D6AA4">
      <w:pPr>
        <w:numPr>
          <w:ilvl w:val="255"/>
          <w:numId w:val="0"/>
        </w:numPr>
        <w:jc w:val="both"/>
        <w:rPr>
          <w:rFonts w:ascii="Calibri" w:eastAsia="Calibri" w:hAnsi="Calibri"/>
          <w:sz w:val="23"/>
        </w:rPr>
      </w:pPr>
      <w:r>
        <w:rPr>
          <w:rFonts w:ascii="Calibri" w:eastAsia="Calibri" w:hAnsi="Calibri" w:hint="eastAsia"/>
          <w:sz w:val="23"/>
        </w:rPr>
        <w:t>(including invoices and receipts).</w:t>
      </w:r>
    </w:p>
    <w:p w14:paraId="6BCDAE4C" w14:textId="77777777" w:rsidR="00FE7F11" w:rsidRDefault="00FE7F11" w:rsidP="007D6AA4">
      <w:pPr>
        <w:numPr>
          <w:ilvl w:val="255"/>
          <w:numId w:val="0"/>
        </w:numPr>
        <w:jc w:val="both"/>
        <w:rPr>
          <w:rFonts w:ascii="Calibri" w:eastAsia="Calibri" w:hAnsi="Calibri"/>
          <w:sz w:val="23"/>
        </w:rPr>
      </w:pPr>
    </w:p>
    <w:p w14:paraId="4D32BC95" w14:textId="77777777" w:rsidR="00273AC1" w:rsidRDefault="004D4E7F">
      <w:pPr>
        <w:numPr>
          <w:ilvl w:val="0"/>
          <w:numId w:val="5"/>
        </w:numPr>
        <w:jc w:val="both"/>
        <w:rPr>
          <w:rFonts w:ascii="Calibri" w:eastAsia="Calibri" w:hAnsi="Calibri"/>
          <w:sz w:val="23"/>
        </w:rPr>
      </w:pPr>
      <w:r>
        <w:rPr>
          <w:rFonts w:ascii="Calibri" w:eastAsia="Calibri" w:hAnsi="Calibri" w:hint="eastAsia"/>
          <w:sz w:val="23"/>
        </w:rPr>
        <w:t>In case of infrastructural works a provisional certificate of works prepared by an</w:t>
      </w:r>
    </w:p>
    <w:p w14:paraId="2E79777F" w14:textId="1495D496" w:rsidR="00273AC1" w:rsidRDefault="004D4E7F" w:rsidP="007D6AA4">
      <w:pPr>
        <w:numPr>
          <w:ilvl w:val="255"/>
          <w:numId w:val="0"/>
        </w:numPr>
        <w:jc w:val="both"/>
        <w:rPr>
          <w:rFonts w:ascii="Calibri" w:eastAsia="Calibri" w:hAnsi="Calibri"/>
          <w:sz w:val="23"/>
        </w:rPr>
      </w:pPr>
      <w:r>
        <w:rPr>
          <w:rFonts w:ascii="Calibri" w:eastAsia="Calibri" w:hAnsi="Calibri" w:hint="eastAsia"/>
          <w:sz w:val="23"/>
        </w:rPr>
        <w:t>engineer/architect must also be presented.</w:t>
      </w:r>
      <w:r w:rsidR="001B28BE">
        <w:rPr>
          <w:rFonts w:ascii="Calibri" w:eastAsia="Calibri" w:hAnsi="Calibri"/>
          <w:sz w:val="23"/>
        </w:rPr>
        <w:t xml:space="preserve"> </w:t>
      </w:r>
      <w:r>
        <w:rPr>
          <w:rFonts w:ascii="Calibri" w:eastAsia="Calibri" w:hAnsi="Calibri" w:hint="eastAsia"/>
          <w:sz w:val="23"/>
        </w:rPr>
        <w:t xml:space="preserve">The final payment of the remaining 20% of the total eligible cost of the project </w:t>
      </w:r>
      <w:r>
        <w:rPr>
          <w:rFonts w:ascii="Calibri" w:eastAsia="Calibri" w:hAnsi="Calibri"/>
          <w:sz w:val="23"/>
          <w:lang w:val="mt-MT"/>
        </w:rPr>
        <w:t>will be</w:t>
      </w:r>
      <w:r>
        <w:rPr>
          <w:rFonts w:ascii="Calibri" w:eastAsia="Calibri" w:hAnsi="Calibri" w:hint="eastAsia"/>
          <w:sz w:val="23"/>
        </w:rPr>
        <w:t xml:space="preserve"> made following the completion of the works and submission of the request for</w:t>
      </w:r>
      <w:r>
        <w:rPr>
          <w:rFonts w:ascii="Calibri" w:eastAsia="Calibri" w:hAnsi="Calibri"/>
          <w:sz w:val="23"/>
          <w:lang w:val="mt-MT"/>
        </w:rPr>
        <w:t xml:space="preserve"> </w:t>
      </w:r>
      <w:r>
        <w:rPr>
          <w:rFonts w:ascii="Calibri" w:eastAsia="Calibri" w:hAnsi="Calibri" w:hint="eastAsia"/>
          <w:sz w:val="23"/>
        </w:rPr>
        <w:t>reimbursement together with the necessary financial documentation (including</w:t>
      </w:r>
      <w:r>
        <w:rPr>
          <w:rFonts w:ascii="Calibri" w:eastAsia="Calibri" w:hAnsi="Calibri"/>
          <w:sz w:val="23"/>
          <w:lang w:val="mt-MT"/>
        </w:rPr>
        <w:t xml:space="preserve"> </w:t>
      </w:r>
      <w:r>
        <w:rPr>
          <w:rFonts w:ascii="Calibri" w:eastAsia="Calibri" w:hAnsi="Calibri" w:hint="eastAsia"/>
          <w:sz w:val="23"/>
        </w:rPr>
        <w:t>invoices and receipts, and a provisional certificate of works prepared by a warranted</w:t>
      </w:r>
      <w:r>
        <w:rPr>
          <w:rFonts w:ascii="Calibri" w:eastAsia="Calibri" w:hAnsi="Calibri"/>
          <w:sz w:val="23"/>
          <w:lang w:val="mt-MT"/>
        </w:rPr>
        <w:t xml:space="preserve"> </w:t>
      </w:r>
      <w:r>
        <w:rPr>
          <w:rFonts w:ascii="Calibri" w:eastAsia="Calibri" w:hAnsi="Calibri" w:hint="eastAsia"/>
          <w:sz w:val="23"/>
        </w:rPr>
        <w:t>architect).</w:t>
      </w:r>
    </w:p>
    <w:p w14:paraId="11E44E56" w14:textId="77777777" w:rsidR="00FE7F11" w:rsidRDefault="00FE7F11" w:rsidP="007D6AA4">
      <w:pPr>
        <w:numPr>
          <w:ilvl w:val="255"/>
          <w:numId w:val="0"/>
        </w:numPr>
        <w:jc w:val="both"/>
        <w:rPr>
          <w:rFonts w:ascii="Calibri" w:eastAsia="Calibri" w:hAnsi="Calibri"/>
          <w:sz w:val="23"/>
        </w:rPr>
      </w:pPr>
    </w:p>
    <w:p w14:paraId="04EA150A" w14:textId="77777777" w:rsidR="00273AC1" w:rsidRDefault="004D4E7F">
      <w:pPr>
        <w:numPr>
          <w:ilvl w:val="0"/>
          <w:numId w:val="5"/>
        </w:numPr>
        <w:jc w:val="both"/>
        <w:rPr>
          <w:rFonts w:ascii="Calibri" w:eastAsia="Calibri" w:hAnsi="Calibri"/>
          <w:sz w:val="23"/>
        </w:rPr>
      </w:pPr>
      <w:r>
        <w:rPr>
          <w:rFonts w:ascii="Calibri" w:eastAsia="Calibri" w:hAnsi="Calibri" w:hint="eastAsia"/>
          <w:sz w:val="23"/>
        </w:rPr>
        <w:t xml:space="preserve">The final payment will be issued once all the necessary on-site </w:t>
      </w:r>
      <w:r>
        <w:rPr>
          <w:rFonts w:ascii="Calibri" w:eastAsia="Calibri" w:hAnsi="Calibri"/>
          <w:sz w:val="23"/>
          <w:lang w:val="mt-MT"/>
        </w:rPr>
        <w:t>verification's</w:t>
      </w:r>
      <w:r>
        <w:rPr>
          <w:rFonts w:ascii="Calibri" w:eastAsia="Calibri" w:hAnsi="Calibri" w:hint="eastAsia"/>
          <w:sz w:val="23"/>
        </w:rPr>
        <w:t xml:space="preserve"> and</w:t>
      </w:r>
      <w:r>
        <w:rPr>
          <w:rFonts w:ascii="Calibri" w:eastAsia="Calibri" w:hAnsi="Calibri"/>
          <w:sz w:val="23"/>
          <w:lang w:val="mt-MT"/>
        </w:rPr>
        <w:t xml:space="preserve"> </w:t>
      </w:r>
      <w:r>
        <w:rPr>
          <w:rFonts w:ascii="Calibri" w:eastAsia="Calibri" w:hAnsi="Calibri" w:hint="eastAsia"/>
          <w:sz w:val="23"/>
        </w:rPr>
        <w:t>on</w:t>
      </w:r>
      <w:r>
        <w:rPr>
          <w:rFonts w:ascii="Calibri" w:eastAsia="Calibri" w:hAnsi="Calibri"/>
          <w:sz w:val="23"/>
          <w:lang w:val="mt-MT"/>
        </w:rPr>
        <w:t xml:space="preserve"> </w:t>
      </w:r>
      <w:r>
        <w:rPr>
          <w:rFonts w:ascii="Calibri" w:eastAsia="Calibri" w:hAnsi="Calibri" w:hint="eastAsia"/>
          <w:sz w:val="23"/>
        </w:rPr>
        <w:t>the-spot-check are carried out by GXF and ARPA and adherence to the contract is</w:t>
      </w:r>
      <w:r>
        <w:rPr>
          <w:rFonts w:ascii="Calibri" w:eastAsia="Calibri" w:hAnsi="Calibri"/>
          <w:sz w:val="23"/>
          <w:lang w:val="mt-MT"/>
        </w:rPr>
        <w:t xml:space="preserve"> </w:t>
      </w:r>
      <w:r>
        <w:rPr>
          <w:rFonts w:ascii="Calibri" w:eastAsia="Calibri" w:hAnsi="Calibri" w:hint="eastAsia"/>
          <w:sz w:val="23"/>
        </w:rPr>
        <w:t>confirmed.</w:t>
      </w:r>
    </w:p>
    <w:p w14:paraId="6A703752" w14:textId="77777777" w:rsidR="00FE7F11" w:rsidRDefault="00FE7F11" w:rsidP="007D6AA4">
      <w:pPr>
        <w:tabs>
          <w:tab w:val="left" w:pos="425"/>
        </w:tabs>
        <w:ind w:left="425"/>
        <w:jc w:val="both"/>
        <w:rPr>
          <w:rFonts w:ascii="Calibri" w:eastAsia="Calibri" w:hAnsi="Calibri"/>
          <w:sz w:val="23"/>
        </w:rPr>
      </w:pPr>
    </w:p>
    <w:p w14:paraId="2335C234" w14:textId="77777777" w:rsidR="00273AC1" w:rsidRDefault="004D4E7F">
      <w:pPr>
        <w:numPr>
          <w:ilvl w:val="0"/>
          <w:numId w:val="5"/>
        </w:numPr>
        <w:jc w:val="both"/>
        <w:rPr>
          <w:rFonts w:ascii="Calibri" w:eastAsia="Calibri" w:hAnsi="Calibri"/>
          <w:sz w:val="23"/>
        </w:rPr>
      </w:pPr>
      <w:r>
        <w:rPr>
          <w:rFonts w:ascii="Calibri" w:eastAsia="Calibri" w:hAnsi="Calibri" w:hint="eastAsia"/>
          <w:sz w:val="23"/>
        </w:rPr>
        <w:t>In case of irregularities, penalties and sanctions may be applied by ARPA in line with</w:t>
      </w:r>
    </w:p>
    <w:p w14:paraId="606806C0" w14:textId="77777777" w:rsidR="00273AC1" w:rsidRDefault="004D4E7F" w:rsidP="007D6AA4">
      <w:pPr>
        <w:jc w:val="both"/>
        <w:rPr>
          <w:rFonts w:ascii="Calibri" w:eastAsia="Calibri" w:hAnsi="Calibri"/>
          <w:sz w:val="23"/>
        </w:rPr>
      </w:pPr>
      <w:r>
        <w:rPr>
          <w:rFonts w:ascii="Calibri" w:eastAsia="Calibri" w:hAnsi="Calibri" w:hint="eastAsia"/>
          <w:sz w:val="23"/>
        </w:rPr>
        <w:t>the above-mentioned guidelines.</w:t>
      </w:r>
    </w:p>
    <w:p w14:paraId="2E7B8E89" w14:textId="77777777" w:rsidR="00FE7F11" w:rsidRDefault="00FE7F11" w:rsidP="007D6AA4">
      <w:pPr>
        <w:jc w:val="both"/>
        <w:rPr>
          <w:rFonts w:ascii="Calibri" w:eastAsia="Calibri" w:hAnsi="Calibri"/>
          <w:sz w:val="23"/>
        </w:rPr>
      </w:pPr>
    </w:p>
    <w:p w14:paraId="5D89508C" w14:textId="77777777" w:rsidR="00FE7F11" w:rsidRDefault="00FE7F11" w:rsidP="007D6AA4">
      <w:pPr>
        <w:jc w:val="both"/>
        <w:rPr>
          <w:rFonts w:ascii="Calibri" w:eastAsia="Calibri" w:hAnsi="Calibri"/>
          <w:sz w:val="23"/>
        </w:rPr>
      </w:pPr>
    </w:p>
    <w:p w14:paraId="11D7E6FE" w14:textId="77777777" w:rsidR="00273AC1" w:rsidRDefault="004D4E7F">
      <w:pPr>
        <w:numPr>
          <w:ilvl w:val="0"/>
          <w:numId w:val="5"/>
        </w:numPr>
        <w:jc w:val="both"/>
        <w:rPr>
          <w:rFonts w:ascii="Calibri" w:eastAsia="Calibri" w:hAnsi="Calibri"/>
          <w:sz w:val="23"/>
        </w:rPr>
      </w:pPr>
      <w:r>
        <w:rPr>
          <w:rFonts w:ascii="Calibri" w:eastAsia="Calibri" w:hAnsi="Calibri" w:hint="eastAsia"/>
          <w:sz w:val="23"/>
        </w:rPr>
        <w:t>Official certification by the architect appointed by the beneficiary is required for</w:t>
      </w:r>
    </w:p>
    <w:p w14:paraId="22C55FB0" w14:textId="77777777" w:rsidR="00273AC1" w:rsidRDefault="004D4E7F" w:rsidP="007D6AA4">
      <w:pPr>
        <w:numPr>
          <w:ilvl w:val="255"/>
          <w:numId w:val="0"/>
        </w:numPr>
        <w:jc w:val="both"/>
        <w:rPr>
          <w:rFonts w:ascii="Calibri" w:eastAsia="Calibri" w:hAnsi="Calibri"/>
          <w:sz w:val="23"/>
        </w:rPr>
      </w:pPr>
      <w:r>
        <w:rPr>
          <w:rFonts w:ascii="Calibri" w:eastAsia="Calibri" w:hAnsi="Calibri" w:hint="eastAsia"/>
          <w:sz w:val="23"/>
        </w:rPr>
        <w:t>settlement of final payment (in case of infrastructural works).</w:t>
      </w:r>
    </w:p>
    <w:p w14:paraId="08F4AC5F" w14:textId="77777777" w:rsidR="00273AC1" w:rsidRDefault="00273AC1" w:rsidP="007D6AA4">
      <w:pPr>
        <w:numPr>
          <w:ilvl w:val="255"/>
          <w:numId w:val="0"/>
        </w:numPr>
        <w:jc w:val="both"/>
        <w:rPr>
          <w:rFonts w:ascii="Calibri" w:eastAsia="Calibri" w:hAnsi="Calibri"/>
          <w:sz w:val="23"/>
        </w:rPr>
      </w:pPr>
    </w:p>
    <w:p w14:paraId="2D856C4A" w14:textId="77777777" w:rsidR="00273AC1" w:rsidRPr="00FE7F11" w:rsidRDefault="004D4E7F" w:rsidP="007D6AA4">
      <w:pPr>
        <w:pStyle w:val="Heading1"/>
        <w:numPr>
          <w:ilvl w:val="0"/>
          <w:numId w:val="0"/>
        </w:numPr>
        <w:ind w:left="672" w:hanging="432"/>
        <w:jc w:val="both"/>
        <w:rPr>
          <w:rFonts w:eastAsia="SimSun"/>
          <w:sz w:val="28"/>
          <w:szCs w:val="28"/>
        </w:rPr>
      </w:pPr>
      <w:bookmarkStart w:id="115" w:name="_Toc18312"/>
      <w:bookmarkStart w:id="116" w:name="_Toc214534613"/>
      <w:r w:rsidRPr="00FE7F11">
        <w:rPr>
          <w:rFonts w:eastAsia="SimSun"/>
          <w:sz w:val="28"/>
          <w:szCs w:val="28"/>
        </w:rPr>
        <w:t>Compliance with Community Policy</w:t>
      </w:r>
      <w:bookmarkEnd w:id="115"/>
      <w:bookmarkEnd w:id="116"/>
    </w:p>
    <w:p w14:paraId="72981A10" w14:textId="77777777" w:rsidR="00273AC1" w:rsidRPr="00FE7F11" w:rsidRDefault="004D4E7F" w:rsidP="007D6AA4">
      <w:pPr>
        <w:pStyle w:val="Text1"/>
        <w:ind w:left="0" w:rightChars="-50" w:right="-120" w:firstLine="240"/>
        <w:rPr>
          <w:rFonts w:ascii="Calibri" w:hAnsi="Calibri" w:cs="Arial"/>
          <w:b/>
          <w:bCs/>
          <w:i/>
          <w:iCs/>
          <w:color w:val="00003E"/>
          <w:szCs w:val="28"/>
          <w:lang w:val="en-GB"/>
        </w:rPr>
      </w:pPr>
      <w:bookmarkStart w:id="117" w:name="_Toc10037"/>
      <w:r w:rsidRPr="00FE7F11">
        <w:rPr>
          <w:rFonts w:ascii="Calibri" w:hAnsi="Calibri" w:cs="Arial"/>
          <w:b/>
          <w:bCs/>
          <w:i/>
          <w:iCs/>
          <w:color w:val="00003E"/>
          <w:szCs w:val="28"/>
          <w:lang w:val="en-GB"/>
        </w:rPr>
        <w:t>General Principles</w:t>
      </w:r>
      <w:bookmarkEnd w:id="117"/>
    </w:p>
    <w:p w14:paraId="502CC715" w14:textId="77777777" w:rsidR="00273AC1" w:rsidRDefault="004D4E7F" w:rsidP="007D6AA4">
      <w:pPr>
        <w:jc w:val="both"/>
        <w:rPr>
          <w:rFonts w:ascii="Calibri" w:eastAsia="SimSun" w:hAnsi="Calibri" w:cs="Calibri"/>
          <w:sz w:val="23"/>
          <w:szCs w:val="23"/>
        </w:rPr>
      </w:pPr>
      <w:r>
        <w:rPr>
          <w:rFonts w:ascii="Calibri" w:eastAsia="SimSun" w:hAnsi="Calibri" w:cs="Calibri"/>
          <w:sz w:val="23"/>
          <w:szCs w:val="23"/>
        </w:rPr>
        <w:t xml:space="preserve">It is the responsibility of the Beneficiary to ensure compliance with Community Policy, namely: </w:t>
      </w:r>
    </w:p>
    <w:p w14:paraId="60DE406D" w14:textId="77777777" w:rsidR="00273AC1" w:rsidRDefault="004D4E7F">
      <w:pPr>
        <w:numPr>
          <w:ilvl w:val="0"/>
          <w:numId w:val="6"/>
        </w:numPr>
        <w:jc w:val="both"/>
        <w:rPr>
          <w:rFonts w:ascii="Calibri" w:eastAsia="SimSun" w:hAnsi="Calibri" w:cs="Calibri"/>
          <w:sz w:val="23"/>
          <w:szCs w:val="23"/>
        </w:rPr>
      </w:pPr>
      <w:r>
        <w:rPr>
          <w:rFonts w:ascii="Calibri" w:eastAsia="SimSun" w:hAnsi="Calibri" w:cs="Calibri"/>
          <w:sz w:val="23"/>
          <w:szCs w:val="23"/>
        </w:rPr>
        <w:t xml:space="preserve">Public Procurement </w:t>
      </w:r>
    </w:p>
    <w:p w14:paraId="495A8098" w14:textId="77777777" w:rsidR="00273AC1" w:rsidRDefault="004D4E7F">
      <w:pPr>
        <w:numPr>
          <w:ilvl w:val="0"/>
          <w:numId w:val="6"/>
        </w:numPr>
        <w:jc w:val="both"/>
        <w:rPr>
          <w:rFonts w:ascii="Calibri" w:eastAsia="SimSun" w:hAnsi="Calibri" w:cs="Calibri"/>
          <w:sz w:val="23"/>
          <w:szCs w:val="23"/>
        </w:rPr>
      </w:pPr>
      <w:r>
        <w:rPr>
          <w:rFonts w:ascii="Calibri" w:eastAsia="SimSun" w:hAnsi="Calibri" w:cs="Calibri"/>
          <w:sz w:val="23"/>
          <w:szCs w:val="23"/>
        </w:rPr>
        <w:t xml:space="preserve">Equal Opportunities </w:t>
      </w:r>
    </w:p>
    <w:p w14:paraId="30042FBF" w14:textId="77777777" w:rsidR="00273AC1" w:rsidRDefault="004D4E7F">
      <w:pPr>
        <w:numPr>
          <w:ilvl w:val="0"/>
          <w:numId w:val="6"/>
        </w:numPr>
        <w:jc w:val="both"/>
        <w:rPr>
          <w:rFonts w:ascii="Calibri" w:hAnsi="Calibri" w:cs="Calibri"/>
          <w:sz w:val="23"/>
          <w:szCs w:val="23"/>
          <w:lang w:val="mt-MT"/>
        </w:rPr>
      </w:pPr>
      <w:r>
        <w:rPr>
          <w:rFonts w:ascii="Calibri" w:eastAsia="SimSun" w:hAnsi="Calibri" w:cs="Calibri"/>
          <w:sz w:val="23"/>
          <w:szCs w:val="23"/>
        </w:rPr>
        <w:t>Sustainable development</w:t>
      </w:r>
    </w:p>
    <w:p w14:paraId="2BA874C6" w14:textId="77777777" w:rsidR="00273AC1" w:rsidRDefault="00273AC1" w:rsidP="007D6AA4">
      <w:pPr>
        <w:numPr>
          <w:ilvl w:val="255"/>
          <w:numId w:val="0"/>
        </w:numPr>
        <w:jc w:val="both"/>
        <w:rPr>
          <w:rFonts w:ascii="Calibri" w:eastAsia="SimSun" w:hAnsi="Calibri" w:cs="Calibri"/>
          <w:sz w:val="23"/>
          <w:szCs w:val="23"/>
        </w:rPr>
      </w:pPr>
    </w:p>
    <w:p w14:paraId="7894A738" w14:textId="77777777" w:rsidR="00273AC1" w:rsidRPr="00FE7F11" w:rsidRDefault="004D4E7F" w:rsidP="007D6AA4">
      <w:pPr>
        <w:pStyle w:val="Text1"/>
        <w:ind w:left="0" w:rightChars="-50" w:right="-120" w:firstLine="240"/>
        <w:rPr>
          <w:rFonts w:ascii="Calibri" w:hAnsi="Calibri" w:cs="Arial"/>
          <w:b/>
          <w:bCs/>
          <w:i/>
          <w:iCs/>
          <w:color w:val="00003E"/>
          <w:szCs w:val="28"/>
          <w:lang w:val="en-GB"/>
        </w:rPr>
      </w:pPr>
      <w:bookmarkStart w:id="118" w:name="_Toc19826"/>
      <w:r w:rsidRPr="00FE7F11">
        <w:rPr>
          <w:rFonts w:ascii="Calibri" w:hAnsi="Calibri" w:cs="Arial"/>
          <w:b/>
          <w:bCs/>
          <w:i/>
          <w:iCs/>
          <w:color w:val="00003E"/>
          <w:szCs w:val="28"/>
          <w:lang w:val="en-GB"/>
        </w:rPr>
        <w:t>Procurement</w:t>
      </w:r>
      <w:bookmarkEnd w:id="118"/>
    </w:p>
    <w:p w14:paraId="3B162875" w14:textId="77777777" w:rsidR="00FE7F11" w:rsidRDefault="0056020B" w:rsidP="007D6AA4">
      <w:pPr>
        <w:jc w:val="both"/>
        <w:rPr>
          <w:rFonts w:ascii="Calibri" w:hAnsi="Calibri" w:cs="Calibri"/>
          <w:sz w:val="23"/>
          <w:szCs w:val="23"/>
          <w:lang w:val="en-GB"/>
        </w:rPr>
      </w:pPr>
      <w:r w:rsidRPr="009C3D33">
        <w:rPr>
          <w:rFonts w:ascii="Calibri" w:eastAsia="SimSun" w:hAnsi="Calibri" w:cs="Calibri"/>
          <w:sz w:val="23"/>
          <w:szCs w:val="23"/>
        </w:rPr>
        <w:t xml:space="preserve">Beneficiaries should note that grants awarded for actions under this measure are public funds. In this regard, all beneficiaries should ensure that any procurement undertaken for cost items to be financed through this measure is carried out in line with the principles of sound financial management, good governance, transparency, and equality together with the provisions of the Manual of Procedures issued by the relevant authorities. In cases of non-compliance with the rules of public procurement, the financial corrections towards the service provider beneficiary will be determined by the Paying Agency on the basis of the Commission Decision of 14th May 2019 laying down the guidelines for determining financial corrections (2019)3452 final. Eligible </w:t>
      </w:r>
      <w:r w:rsidRPr="009C3D33">
        <w:rPr>
          <w:rFonts w:ascii="Calibri" w:hAnsi="Calibri" w:cs="Calibri"/>
          <w:sz w:val="23"/>
          <w:szCs w:val="23"/>
          <w:lang w:val="en-GB"/>
        </w:rPr>
        <w:t xml:space="preserve">Procurement Procedures: Local Councils and Regional Councils are to follow the Public Procurement Regulations as applicable </w:t>
      </w:r>
      <w:r w:rsidRPr="009C3D33">
        <w:rPr>
          <w:rFonts w:ascii="Calibri" w:hAnsi="Calibri" w:cs="Calibri"/>
          <w:sz w:val="23"/>
          <w:szCs w:val="23"/>
          <w:lang w:val="en-GB"/>
        </w:rPr>
        <w:lastRenderedPageBreak/>
        <w:t xml:space="preserve">(both for quotations and/or tenders). NGOs and Private undertakings are to follow the procurement procedures as outlined in MA </w:t>
      </w:r>
    </w:p>
    <w:p w14:paraId="670A303D" w14:textId="77777777" w:rsidR="00FE7F11" w:rsidRDefault="00FE7F11" w:rsidP="007D6AA4">
      <w:pPr>
        <w:jc w:val="both"/>
        <w:rPr>
          <w:rFonts w:ascii="Calibri" w:hAnsi="Calibri" w:cs="Calibri"/>
          <w:sz w:val="23"/>
          <w:szCs w:val="23"/>
          <w:lang w:val="en-GB"/>
        </w:rPr>
      </w:pPr>
    </w:p>
    <w:p w14:paraId="00EE5F8D" w14:textId="0AD31117" w:rsidR="0056020B" w:rsidRPr="009C3D33" w:rsidRDefault="0056020B" w:rsidP="007D6AA4">
      <w:pPr>
        <w:jc w:val="both"/>
        <w:rPr>
          <w:rFonts w:ascii="Calibri" w:hAnsi="Calibri" w:cs="Calibri"/>
          <w:sz w:val="23"/>
          <w:szCs w:val="23"/>
          <w:lang w:val="pt-PT"/>
        </w:rPr>
      </w:pPr>
      <w:r w:rsidRPr="009C3D33">
        <w:rPr>
          <w:rFonts w:ascii="Calibri" w:hAnsi="Calibri" w:cs="Calibri"/>
          <w:sz w:val="23"/>
          <w:szCs w:val="23"/>
          <w:lang w:val="pt-PT"/>
        </w:rPr>
        <w:t xml:space="preserve">Circular </w:t>
      </w:r>
      <w:r w:rsidR="00FE7F11">
        <w:rPr>
          <w:rFonts w:ascii="Calibri" w:hAnsi="Calibri" w:cs="Calibri"/>
          <w:sz w:val="23"/>
          <w:szCs w:val="23"/>
          <w:lang w:val="pt-PT"/>
        </w:rPr>
        <w:t>:</w:t>
      </w:r>
      <w:r w:rsidRPr="009C3D33">
        <w:rPr>
          <w:rFonts w:ascii="Calibri" w:hAnsi="Calibri" w:cs="Calibri"/>
          <w:b/>
          <w:bCs/>
          <w:color w:val="00004C"/>
          <w:sz w:val="23"/>
          <w:szCs w:val="23"/>
          <w:lang w:val="pt-PT"/>
        </w:rPr>
        <w:t>001/2023:https://fondi.eu/wp-content/uploads/2023/05/Circular-001-2023.pdf.</w:t>
      </w:r>
    </w:p>
    <w:p w14:paraId="6E2D8D5F" w14:textId="77777777" w:rsidR="0056020B" w:rsidRPr="009C3D33" w:rsidRDefault="0056020B" w:rsidP="007D6AA4">
      <w:pPr>
        <w:jc w:val="both"/>
        <w:rPr>
          <w:rFonts w:ascii="Calibri" w:hAnsi="Calibri" w:cs="Calibri"/>
          <w:sz w:val="23"/>
          <w:szCs w:val="23"/>
          <w:lang w:val="pt-PT"/>
        </w:rPr>
      </w:pPr>
    </w:p>
    <w:p w14:paraId="7D395CBD" w14:textId="77777777" w:rsidR="00FE7F11" w:rsidRDefault="0056020B" w:rsidP="007D6AA4">
      <w:pPr>
        <w:jc w:val="both"/>
        <w:rPr>
          <w:rFonts w:ascii="Calibri" w:hAnsi="Calibri" w:cs="Calibri"/>
          <w:sz w:val="23"/>
          <w:szCs w:val="23"/>
          <w:lang w:val="en-GB"/>
        </w:rPr>
      </w:pPr>
      <w:r w:rsidRPr="009C3D33">
        <w:rPr>
          <w:rFonts w:ascii="Calibri" w:hAnsi="Calibri" w:cs="Calibri"/>
          <w:sz w:val="23"/>
          <w:szCs w:val="23"/>
          <w:lang w:val="en-GB"/>
        </w:rPr>
        <w:t xml:space="preserve">Applicants are guided to refer to the “Guidelines on the Submission of Payment Claims related to Investment Measures” issued by ARPA for details related to the required content and format of quotations and other procurement procedures; these guidelines may be from: </w:t>
      </w:r>
    </w:p>
    <w:p w14:paraId="11C7CE4F" w14:textId="508E46A7" w:rsidR="0056020B" w:rsidRPr="009C3D33" w:rsidRDefault="0056020B" w:rsidP="007D6AA4">
      <w:pPr>
        <w:jc w:val="both"/>
        <w:rPr>
          <w:rFonts w:ascii="Calibri" w:hAnsi="Calibri" w:cs="Calibri"/>
          <w:b/>
          <w:bCs/>
          <w:color w:val="00004C"/>
          <w:sz w:val="23"/>
          <w:szCs w:val="23"/>
          <w:lang w:val="en-GB"/>
        </w:rPr>
      </w:pPr>
      <w:r w:rsidRPr="009C3D33">
        <w:rPr>
          <w:rFonts w:ascii="Calibri" w:hAnsi="Calibri" w:cs="Calibri"/>
          <w:b/>
          <w:bCs/>
          <w:color w:val="00004C"/>
          <w:sz w:val="23"/>
          <w:szCs w:val="23"/>
          <w:lang w:val="en-GB"/>
        </w:rPr>
        <w:t xml:space="preserve">https://agricultureservices.gov.mt/en/arpa/Documents/guidelines/investmentMeasuresPaymentGu idelinesFinalEN-V3.0.pdf </w:t>
      </w:r>
    </w:p>
    <w:p w14:paraId="690E4D46" w14:textId="394273BB" w:rsidR="0056020B" w:rsidRPr="009C3D33" w:rsidRDefault="0056020B" w:rsidP="007D6AA4">
      <w:pPr>
        <w:jc w:val="both"/>
        <w:rPr>
          <w:rFonts w:ascii="Calibri" w:eastAsia="SimSun" w:hAnsi="Calibri" w:cs="Calibri"/>
          <w:sz w:val="23"/>
          <w:szCs w:val="23"/>
        </w:rPr>
      </w:pPr>
    </w:p>
    <w:p w14:paraId="102D73E2" w14:textId="77777777" w:rsidR="0056020B" w:rsidRPr="009C3D33" w:rsidRDefault="0056020B" w:rsidP="009C3D33">
      <w:pPr>
        <w:jc w:val="both"/>
        <w:rPr>
          <w:rFonts w:eastAsia="SimSun" w:cs="Calibri"/>
          <w:sz w:val="23"/>
          <w:szCs w:val="23"/>
        </w:rPr>
      </w:pPr>
    </w:p>
    <w:p w14:paraId="79E000A2" w14:textId="7B03C9AF" w:rsidR="00273AC1" w:rsidRDefault="004D4E7F" w:rsidP="007D6AA4">
      <w:pPr>
        <w:widowControl w:val="0"/>
        <w:autoSpaceDE w:val="0"/>
        <w:autoSpaceDN w:val="0"/>
        <w:adjustRightInd w:val="0"/>
        <w:spacing w:before="32"/>
        <w:ind w:rightChars="-50" w:right="-120"/>
        <w:jc w:val="both"/>
        <w:rPr>
          <w:rFonts w:ascii="Calibri" w:hAnsi="Calibri" w:cs="Calibri"/>
          <w:sz w:val="23"/>
          <w:szCs w:val="23"/>
          <w:lang w:val="en-GB"/>
        </w:rPr>
      </w:pPr>
      <w:r>
        <w:rPr>
          <w:rFonts w:ascii="Calibri" w:hAnsi="Calibri" w:cs="Calibri"/>
          <w:sz w:val="23"/>
          <w:szCs w:val="23"/>
          <w:lang w:val="en-GB"/>
        </w:rPr>
        <w:t xml:space="preserve">At </w:t>
      </w:r>
      <w:r w:rsidR="001B28BE">
        <w:rPr>
          <w:rFonts w:ascii="Calibri" w:hAnsi="Calibri" w:cs="Calibri"/>
          <w:sz w:val="23"/>
          <w:szCs w:val="23"/>
          <w:lang w:val="en-GB"/>
        </w:rPr>
        <w:t xml:space="preserve">the </w:t>
      </w:r>
      <w:r>
        <w:rPr>
          <w:rFonts w:ascii="Calibri" w:hAnsi="Calibri" w:cs="Calibri"/>
          <w:sz w:val="23"/>
          <w:szCs w:val="23"/>
          <w:lang w:val="en-GB"/>
        </w:rPr>
        <w:t>application stage, applicants are not required to submit quotations for structural</w:t>
      </w:r>
    </w:p>
    <w:p w14:paraId="21853945" w14:textId="77777777" w:rsidR="00273AC1" w:rsidRDefault="004D4E7F" w:rsidP="007D6AA4">
      <w:pPr>
        <w:widowControl w:val="0"/>
        <w:autoSpaceDE w:val="0"/>
        <w:autoSpaceDN w:val="0"/>
        <w:adjustRightInd w:val="0"/>
        <w:spacing w:before="32"/>
        <w:ind w:rightChars="-50" w:right="-120"/>
        <w:jc w:val="both"/>
        <w:rPr>
          <w:rFonts w:ascii="Calibri" w:hAnsi="Calibri" w:cs="Calibri"/>
          <w:sz w:val="23"/>
          <w:szCs w:val="23"/>
          <w:lang w:val="en-GB"/>
        </w:rPr>
      </w:pPr>
      <w:r>
        <w:rPr>
          <w:rFonts w:ascii="Calibri" w:hAnsi="Calibri" w:cs="Calibri"/>
          <w:sz w:val="23"/>
          <w:szCs w:val="23"/>
          <w:lang w:val="en-GB"/>
        </w:rPr>
        <w:t>works - a bill of quantities prepared by a warranted architect will suffice. On the other</w:t>
      </w:r>
    </w:p>
    <w:p w14:paraId="0EF2CDA2" w14:textId="7498D8A1" w:rsidR="00273AC1" w:rsidRDefault="004D4E7F" w:rsidP="007D6AA4">
      <w:pPr>
        <w:widowControl w:val="0"/>
        <w:autoSpaceDE w:val="0"/>
        <w:autoSpaceDN w:val="0"/>
        <w:adjustRightInd w:val="0"/>
        <w:spacing w:before="32"/>
        <w:ind w:rightChars="-50" w:right="-120"/>
        <w:jc w:val="both"/>
        <w:rPr>
          <w:rFonts w:ascii="Calibri" w:hAnsi="Calibri" w:cs="Calibri"/>
          <w:sz w:val="23"/>
          <w:szCs w:val="23"/>
          <w:lang w:val="en-GB"/>
        </w:rPr>
      </w:pPr>
      <w:r>
        <w:rPr>
          <w:rFonts w:ascii="Calibri" w:hAnsi="Calibri" w:cs="Calibri"/>
          <w:sz w:val="23"/>
          <w:szCs w:val="23"/>
          <w:lang w:val="en-GB"/>
        </w:rPr>
        <w:t xml:space="preserve">hand at </w:t>
      </w:r>
      <w:r w:rsidR="001B28BE">
        <w:rPr>
          <w:rFonts w:ascii="Calibri" w:hAnsi="Calibri" w:cs="Calibri"/>
          <w:sz w:val="23"/>
          <w:szCs w:val="23"/>
          <w:lang w:val="en-GB"/>
        </w:rPr>
        <w:t xml:space="preserve">the </w:t>
      </w:r>
      <w:r>
        <w:rPr>
          <w:rFonts w:ascii="Calibri" w:hAnsi="Calibri" w:cs="Calibri"/>
          <w:sz w:val="23"/>
          <w:szCs w:val="23"/>
          <w:lang w:val="en-GB"/>
        </w:rPr>
        <w:t>application, one quotation is required for all non-infrastructural components</w:t>
      </w:r>
    </w:p>
    <w:p w14:paraId="13C770DC" w14:textId="77777777" w:rsidR="00273AC1" w:rsidRDefault="004D4E7F" w:rsidP="007D6AA4">
      <w:pPr>
        <w:widowControl w:val="0"/>
        <w:autoSpaceDE w:val="0"/>
        <w:autoSpaceDN w:val="0"/>
        <w:adjustRightInd w:val="0"/>
        <w:spacing w:before="32"/>
        <w:ind w:rightChars="-50" w:right="-120"/>
        <w:jc w:val="both"/>
        <w:rPr>
          <w:rFonts w:ascii="Calibri" w:hAnsi="Calibri" w:cs="Calibri"/>
          <w:sz w:val="23"/>
          <w:szCs w:val="23"/>
          <w:lang w:val="en-GB"/>
        </w:rPr>
      </w:pPr>
      <w:r>
        <w:rPr>
          <w:rFonts w:ascii="Calibri" w:hAnsi="Calibri" w:cs="Calibri"/>
          <w:sz w:val="23"/>
          <w:szCs w:val="23"/>
          <w:lang w:val="en-GB"/>
        </w:rPr>
        <w:t>for which funding is being requested.</w:t>
      </w:r>
    </w:p>
    <w:p w14:paraId="65415374" w14:textId="77777777" w:rsidR="00273AC1" w:rsidRDefault="00273AC1" w:rsidP="007D6AA4">
      <w:pPr>
        <w:widowControl w:val="0"/>
        <w:autoSpaceDE w:val="0"/>
        <w:autoSpaceDN w:val="0"/>
        <w:adjustRightInd w:val="0"/>
        <w:spacing w:before="32"/>
        <w:ind w:rightChars="-50" w:right="-120"/>
        <w:jc w:val="both"/>
        <w:rPr>
          <w:rFonts w:ascii="Calibri" w:hAnsi="Calibri" w:cs="Calibri"/>
          <w:sz w:val="23"/>
          <w:szCs w:val="23"/>
          <w:lang w:val="en-GB"/>
        </w:rPr>
      </w:pPr>
    </w:p>
    <w:p w14:paraId="3EE7F61C" w14:textId="77E2724E" w:rsidR="00FE7F11" w:rsidRPr="0059523A" w:rsidRDefault="00FE7F11" w:rsidP="007D6AA4">
      <w:pPr>
        <w:pStyle w:val="ListParagraph"/>
        <w:ind w:left="0" w:rightChars="-50" w:right="-120"/>
        <w:jc w:val="both"/>
        <w:rPr>
          <w:rFonts w:asciiTheme="majorHAnsi" w:hAnsiTheme="majorHAnsi" w:cstheme="majorHAnsi"/>
          <w:sz w:val="23"/>
          <w:szCs w:val="23"/>
          <w:lang w:val="en-GB"/>
        </w:rPr>
      </w:pPr>
    </w:p>
    <w:p w14:paraId="06BAA1A7" w14:textId="77777777" w:rsidR="00273AC1" w:rsidRDefault="00273AC1" w:rsidP="007D6AA4">
      <w:pPr>
        <w:pStyle w:val="ListParagraph"/>
        <w:ind w:left="0" w:rightChars="-50" w:right="-120"/>
        <w:jc w:val="both"/>
        <w:rPr>
          <w:rStyle w:val="Hyperlink"/>
          <w:rFonts w:ascii="Calibri" w:hAnsi="Calibri"/>
          <w:spacing w:val="5"/>
          <w:sz w:val="23"/>
          <w:szCs w:val="23"/>
          <w:lang w:val="mt-MT"/>
        </w:rPr>
      </w:pPr>
      <w:bookmarkStart w:id="119" w:name="_Toc214534614"/>
      <w:bookmarkEnd w:id="119"/>
    </w:p>
    <w:p w14:paraId="40D8345F" w14:textId="77777777" w:rsidR="00273AC1" w:rsidRPr="00FE7F11" w:rsidRDefault="004D4E7F" w:rsidP="007D6AA4">
      <w:pPr>
        <w:pStyle w:val="Text1"/>
        <w:ind w:left="0" w:rightChars="-50" w:right="-120" w:firstLine="240"/>
        <w:rPr>
          <w:rFonts w:ascii="Calibri" w:hAnsi="Calibri" w:cs="Arial"/>
          <w:b/>
          <w:bCs/>
          <w:i/>
          <w:iCs/>
          <w:color w:val="00003E"/>
          <w:szCs w:val="28"/>
          <w:lang w:val="en-GB"/>
        </w:rPr>
      </w:pPr>
      <w:bookmarkStart w:id="120" w:name="_Toc24133"/>
      <w:r w:rsidRPr="00FE7F11">
        <w:rPr>
          <w:rFonts w:ascii="Calibri" w:hAnsi="Calibri" w:cs="Arial"/>
          <w:b/>
          <w:bCs/>
          <w:i/>
          <w:iCs/>
          <w:color w:val="00003E"/>
          <w:szCs w:val="28"/>
          <w:lang w:val="en-GB"/>
        </w:rPr>
        <w:t>Equal Opportunities and Non-discrimination</w:t>
      </w:r>
      <w:bookmarkEnd w:id="120"/>
    </w:p>
    <w:p w14:paraId="415DFCE6" w14:textId="77777777" w:rsidR="00273AC1" w:rsidRDefault="004D4E7F" w:rsidP="007D6AA4">
      <w:pPr>
        <w:pStyle w:val="ListParagraph"/>
        <w:ind w:left="0" w:rightChars="-50" w:right="-120"/>
        <w:jc w:val="both"/>
        <w:rPr>
          <w:rFonts w:ascii="Calibri" w:eastAsia="SimSun" w:hAnsi="Calibri" w:cs="Calibri"/>
          <w:sz w:val="23"/>
          <w:szCs w:val="23"/>
        </w:rPr>
      </w:pPr>
      <w:r>
        <w:rPr>
          <w:rFonts w:ascii="Calibri" w:eastAsia="SimSun" w:hAnsi="Calibri" w:cs="Calibri"/>
          <w:sz w:val="23"/>
          <w:szCs w:val="23"/>
        </w:rPr>
        <w:t>Beneficiaries are required to take a pro-active approach to Equal Opportunities and must ensure that at all stages of the implementation of the action/s consideration is given to Equal Opportunities. Equal Opportunities and non-discrimination are not meant to just address gender discrimination but have a wider scope and include race, ethnicity, religion or belief, disability, age and sexual orientation.</w:t>
      </w:r>
    </w:p>
    <w:p w14:paraId="4DBBDBF8" w14:textId="77777777" w:rsidR="00273AC1" w:rsidRDefault="00273AC1" w:rsidP="007D6AA4">
      <w:pPr>
        <w:pStyle w:val="ListParagraph"/>
        <w:ind w:left="0" w:rightChars="-50" w:right="-120"/>
        <w:jc w:val="both"/>
        <w:rPr>
          <w:rFonts w:ascii="Calibri" w:eastAsia="SimSun" w:hAnsi="Calibri" w:cs="Calibri"/>
          <w:sz w:val="23"/>
          <w:szCs w:val="23"/>
        </w:rPr>
      </w:pPr>
    </w:p>
    <w:p w14:paraId="3AF29FD2" w14:textId="77777777" w:rsidR="00273AC1" w:rsidRPr="00FE7F11" w:rsidRDefault="004D4E7F" w:rsidP="007D6AA4">
      <w:pPr>
        <w:pStyle w:val="Heading2"/>
        <w:numPr>
          <w:ilvl w:val="0"/>
          <w:numId w:val="0"/>
        </w:numPr>
        <w:ind w:left="816" w:hanging="576"/>
        <w:jc w:val="both"/>
        <w:rPr>
          <w:color w:val="00003E"/>
        </w:rPr>
      </w:pPr>
      <w:bookmarkStart w:id="121" w:name="_Toc31598"/>
      <w:bookmarkStart w:id="122" w:name="_Toc214534615"/>
      <w:r w:rsidRPr="00FE7F11">
        <w:rPr>
          <w:color w:val="00003E"/>
        </w:rPr>
        <w:t>Sustainable Development</w:t>
      </w:r>
      <w:bookmarkEnd w:id="121"/>
      <w:bookmarkEnd w:id="122"/>
    </w:p>
    <w:p w14:paraId="08EA1641" w14:textId="77777777" w:rsidR="00273AC1" w:rsidRDefault="004D4E7F" w:rsidP="007D6AA4">
      <w:pPr>
        <w:jc w:val="both"/>
        <w:rPr>
          <w:rFonts w:ascii="Calibri" w:eastAsia="SimSun" w:hAnsi="Calibri" w:cs="Calibri"/>
          <w:sz w:val="23"/>
          <w:szCs w:val="23"/>
        </w:rPr>
      </w:pPr>
      <w:r>
        <w:rPr>
          <w:rFonts w:ascii="Calibri" w:eastAsia="SimSun" w:hAnsi="Calibri" w:cs="Calibri"/>
          <w:sz w:val="23"/>
          <w:szCs w:val="23"/>
        </w:rPr>
        <w:t>Beneficiaries should include Sustainable Development, wherever possible in their action/s and must ensure that the operation is structured in such a manner that concrete positive actions towards better sustainability and mainstreaming feature throughout. It is important that environmental matters should also be taken into consideration at all stages of the design, development and implementation of the action and the action should be structured to avoid any unnecessary related environmental damage.</w:t>
      </w:r>
    </w:p>
    <w:p w14:paraId="176482B9" w14:textId="77777777" w:rsidR="00273AC1" w:rsidRDefault="00273AC1" w:rsidP="007D6AA4">
      <w:pPr>
        <w:jc w:val="both"/>
        <w:rPr>
          <w:rFonts w:ascii="Calibri" w:eastAsia="SimSun" w:hAnsi="Calibri" w:cs="Calibri"/>
          <w:sz w:val="23"/>
          <w:szCs w:val="23"/>
        </w:rPr>
      </w:pPr>
    </w:p>
    <w:p w14:paraId="05F7B526" w14:textId="77777777" w:rsidR="00273AC1" w:rsidRPr="00FE7F11" w:rsidRDefault="004D4E7F" w:rsidP="007D6AA4">
      <w:pPr>
        <w:pStyle w:val="Heading2"/>
        <w:numPr>
          <w:ilvl w:val="0"/>
          <w:numId w:val="0"/>
        </w:numPr>
        <w:ind w:left="240"/>
        <w:jc w:val="both"/>
        <w:rPr>
          <w:color w:val="00003E"/>
        </w:rPr>
      </w:pPr>
      <w:bookmarkStart w:id="123" w:name="_Toc28341"/>
      <w:bookmarkStart w:id="124" w:name="_Toc214534616"/>
      <w:r w:rsidRPr="00FE7F11">
        <w:rPr>
          <w:color w:val="00003E"/>
        </w:rPr>
        <w:t>Publicity</w:t>
      </w:r>
      <w:bookmarkEnd w:id="123"/>
      <w:bookmarkEnd w:id="124"/>
    </w:p>
    <w:p w14:paraId="3F3924A8" w14:textId="77777777" w:rsidR="00AD793F" w:rsidRDefault="00AD793F" w:rsidP="007D6AA4">
      <w:pPr>
        <w:jc w:val="both"/>
        <w:rPr>
          <w:lang w:val="en-GB"/>
        </w:rPr>
      </w:pPr>
    </w:p>
    <w:p w14:paraId="47470B49" w14:textId="77777777" w:rsidR="00AD793F" w:rsidRPr="00FE7F11" w:rsidRDefault="00AD793F" w:rsidP="007D6AA4">
      <w:pPr>
        <w:jc w:val="both"/>
        <w:rPr>
          <w:rFonts w:ascii="Calibri" w:eastAsia="SimSun" w:hAnsi="Calibri" w:cs="Calibri"/>
          <w:sz w:val="23"/>
          <w:szCs w:val="23"/>
        </w:rPr>
      </w:pPr>
      <w:r w:rsidRPr="00FE7F11">
        <w:rPr>
          <w:rFonts w:ascii="Calibri" w:eastAsia="SimSun" w:hAnsi="Calibri" w:cs="Calibri"/>
          <w:sz w:val="23"/>
          <w:szCs w:val="23"/>
        </w:rPr>
        <w:t xml:space="preserve">The beneficiaries must abide by the publicity obligations as outlined by the  Commission Implementing Regulation (EU) 2022/129, as well as any Publicity/Visibility Guidelines that may be provided by the Ministry responsible for EU Funds, and which may be contacted on the email: </w:t>
      </w:r>
      <w:r w:rsidRPr="00FE7F11">
        <w:rPr>
          <w:rFonts w:ascii="Calibri" w:eastAsia="SimSun" w:hAnsi="Calibri" w:cs="Calibri"/>
          <w:b/>
          <w:bCs/>
          <w:color w:val="00004C"/>
          <w:sz w:val="23"/>
          <w:szCs w:val="23"/>
        </w:rPr>
        <w:t xml:space="preserve">fondi.eu@gov.mt. </w:t>
      </w:r>
    </w:p>
    <w:p w14:paraId="0B4BE1FE" w14:textId="77777777" w:rsidR="00AD793F" w:rsidRDefault="00AD793F" w:rsidP="007D6AA4">
      <w:pPr>
        <w:jc w:val="both"/>
      </w:pPr>
    </w:p>
    <w:p w14:paraId="22A7AC96" w14:textId="77777777" w:rsidR="00AD793F" w:rsidRDefault="00AD793F" w:rsidP="007D6AA4">
      <w:pPr>
        <w:jc w:val="both"/>
      </w:pPr>
      <w:r w:rsidRPr="00AD793F">
        <w:t xml:space="preserve">In order to meet the requirements of the EAFRD Regulations, beneficiaries must ensure that adequate publicity is given to the project with a view to: </w:t>
      </w:r>
    </w:p>
    <w:p w14:paraId="11B5D9DA" w14:textId="77777777" w:rsidR="00AD793F" w:rsidRDefault="00AD793F" w:rsidP="007D6AA4">
      <w:pPr>
        <w:jc w:val="both"/>
      </w:pPr>
    </w:p>
    <w:p w14:paraId="50319FEA" w14:textId="0CFB4438" w:rsidR="00AD793F" w:rsidRPr="009C3D33" w:rsidRDefault="00AD793F">
      <w:pPr>
        <w:pStyle w:val="ListParagraph"/>
        <w:numPr>
          <w:ilvl w:val="0"/>
          <w:numId w:val="7"/>
        </w:numPr>
        <w:jc w:val="both"/>
        <w:rPr>
          <w:rFonts w:ascii="Calibri" w:eastAsia="SimSun" w:hAnsi="Calibri" w:cs="Calibri"/>
          <w:sz w:val="23"/>
          <w:szCs w:val="23"/>
        </w:rPr>
      </w:pPr>
      <w:r w:rsidRPr="00FE7F11">
        <w:rPr>
          <w:rFonts w:ascii="Calibri" w:eastAsia="SimSun" w:hAnsi="Calibri" w:cs="Calibri"/>
          <w:sz w:val="23"/>
          <w:szCs w:val="23"/>
        </w:rPr>
        <w:lastRenderedPageBreak/>
        <w:t xml:space="preserve">Making potential participants aware of the opportunities afforded by it; </w:t>
      </w:r>
    </w:p>
    <w:p w14:paraId="085704A2" w14:textId="6DB84DA9" w:rsidR="00AD793F" w:rsidRPr="009C3D33" w:rsidRDefault="00AD793F">
      <w:pPr>
        <w:pStyle w:val="ListParagraph"/>
        <w:numPr>
          <w:ilvl w:val="0"/>
          <w:numId w:val="7"/>
        </w:numPr>
        <w:jc w:val="both"/>
        <w:rPr>
          <w:rFonts w:ascii="Calibri" w:eastAsia="SimSun" w:hAnsi="Calibri" w:cs="Calibri"/>
          <w:sz w:val="23"/>
          <w:szCs w:val="23"/>
        </w:rPr>
      </w:pPr>
      <w:r w:rsidRPr="00FE7F11">
        <w:rPr>
          <w:rFonts w:ascii="Calibri" w:eastAsia="SimSun" w:hAnsi="Calibri" w:cs="Calibri"/>
          <w:sz w:val="23"/>
          <w:szCs w:val="23"/>
        </w:rPr>
        <w:t>Making the general public aware of the role of the Community in relation to the project;</w:t>
      </w:r>
    </w:p>
    <w:p w14:paraId="386E5764" w14:textId="0E90C135" w:rsidR="00AD793F" w:rsidRPr="009C3D33" w:rsidRDefault="00AD793F">
      <w:pPr>
        <w:pStyle w:val="ListParagraph"/>
        <w:numPr>
          <w:ilvl w:val="0"/>
          <w:numId w:val="7"/>
        </w:numPr>
        <w:jc w:val="both"/>
        <w:rPr>
          <w:rFonts w:ascii="Calibri" w:eastAsia="SimSun" w:hAnsi="Calibri" w:cs="Calibri"/>
          <w:sz w:val="23"/>
          <w:szCs w:val="23"/>
        </w:rPr>
      </w:pPr>
      <w:r w:rsidRPr="00FE7F11">
        <w:rPr>
          <w:rFonts w:ascii="Calibri" w:eastAsia="SimSun" w:hAnsi="Calibri" w:cs="Calibri"/>
          <w:sz w:val="23"/>
          <w:szCs w:val="23"/>
        </w:rPr>
        <w:t xml:space="preserve">Ensure transparency of the assistance concerned; </w:t>
      </w:r>
    </w:p>
    <w:p w14:paraId="4A779497" w14:textId="7534C65E" w:rsidR="00AD793F" w:rsidRPr="009C3D33" w:rsidRDefault="00AD793F">
      <w:pPr>
        <w:pStyle w:val="ListParagraph"/>
        <w:numPr>
          <w:ilvl w:val="0"/>
          <w:numId w:val="7"/>
        </w:numPr>
        <w:jc w:val="both"/>
        <w:rPr>
          <w:rFonts w:ascii="Calibri" w:eastAsia="SimSun" w:hAnsi="Calibri" w:cs="Calibri"/>
          <w:sz w:val="23"/>
          <w:szCs w:val="23"/>
        </w:rPr>
      </w:pPr>
      <w:r w:rsidRPr="00FE7F11">
        <w:rPr>
          <w:rFonts w:ascii="Calibri" w:eastAsia="SimSun" w:hAnsi="Calibri" w:cs="Calibri"/>
          <w:sz w:val="23"/>
          <w:szCs w:val="23"/>
        </w:rPr>
        <w:t>As an example, materials used by the Beneficiary and major correspondence, including tenders and contracts signed with third parties must include any acknowledgement of EAFRD support;</w:t>
      </w:r>
    </w:p>
    <w:p w14:paraId="28BA17AA" w14:textId="0C1D8E91" w:rsidR="00AD793F" w:rsidRPr="009C3D33" w:rsidRDefault="00AD793F">
      <w:pPr>
        <w:pStyle w:val="ListParagraph"/>
        <w:numPr>
          <w:ilvl w:val="0"/>
          <w:numId w:val="7"/>
        </w:numPr>
        <w:jc w:val="both"/>
        <w:rPr>
          <w:rFonts w:ascii="Calibri" w:eastAsia="SimSun" w:hAnsi="Calibri" w:cs="Calibri"/>
          <w:sz w:val="23"/>
          <w:szCs w:val="23"/>
        </w:rPr>
      </w:pPr>
      <w:r w:rsidRPr="00FE7F11">
        <w:rPr>
          <w:rFonts w:ascii="Calibri" w:eastAsia="SimSun" w:hAnsi="Calibri" w:cs="Calibri"/>
          <w:sz w:val="23"/>
          <w:szCs w:val="23"/>
        </w:rPr>
        <w:t>Any publicity material, such as advertisements, billboards and information leaflets about EAFRD co-financed projects must acknowledge this support12 ;</w:t>
      </w:r>
    </w:p>
    <w:p w14:paraId="7F23C759" w14:textId="6C651E03" w:rsidR="00AD793F" w:rsidRPr="00FE7F11" w:rsidRDefault="00AD793F">
      <w:pPr>
        <w:pStyle w:val="ListParagraph"/>
        <w:numPr>
          <w:ilvl w:val="0"/>
          <w:numId w:val="7"/>
        </w:numPr>
        <w:jc w:val="both"/>
        <w:rPr>
          <w:rFonts w:ascii="Calibri" w:eastAsia="SimSun" w:hAnsi="Calibri" w:cs="Calibri"/>
          <w:sz w:val="23"/>
          <w:szCs w:val="23"/>
        </w:rPr>
      </w:pPr>
      <w:r w:rsidRPr="00FE7F11">
        <w:rPr>
          <w:rFonts w:ascii="Calibri" w:eastAsia="SimSun" w:hAnsi="Calibri" w:cs="Calibri"/>
          <w:sz w:val="23"/>
          <w:szCs w:val="23"/>
        </w:rPr>
        <w:t>Applicants are to be cautious when determining publicity actions for the project;</w:t>
      </w:r>
    </w:p>
    <w:p w14:paraId="0D953949" w14:textId="5368B0C5" w:rsidR="00AD793F" w:rsidRPr="00FE7F11" w:rsidRDefault="00AD793F">
      <w:pPr>
        <w:pStyle w:val="ListParagraph"/>
        <w:numPr>
          <w:ilvl w:val="0"/>
          <w:numId w:val="7"/>
        </w:numPr>
        <w:jc w:val="both"/>
        <w:rPr>
          <w:rFonts w:ascii="Calibri" w:eastAsia="SimSun" w:hAnsi="Calibri" w:cs="Calibri"/>
          <w:sz w:val="23"/>
          <w:szCs w:val="23"/>
        </w:rPr>
      </w:pPr>
      <w:r w:rsidRPr="00FE7F11">
        <w:rPr>
          <w:rFonts w:ascii="Calibri" w:eastAsia="SimSun" w:hAnsi="Calibri" w:cs="Calibri"/>
          <w:sz w:val="23"/>
          <w:szCs w:val="23"/>
        </w:rPr>
        <w:t xml:space="preserve">Applicants should also ensure that the project benefits from any free publicity and that anything that will be proposed to be funded under the project is either obligatory or adds value to the results of the project, taking into account the value for money principle. In this regard, publicity measures of individual projects should take into account the nature of the project and must be relative to the size and objectives of the project; Beneficiary is obliged to display at a location clearly visible to the public at least one poster of a minimum size A3 or equivalent electronic display with information about the operation highlighting the support from the Union. </w:t>
      </w:r>
    </w:p>
    <w:p w14:paraId="001A4148" w14:textId="3F61034B" w:rsidR="00AD793F" w:rsidRPr="00FE7F11" w:rsidRDefault="00AD793F">
      <w:pPr>
        <w:pStyle w:val="ListParagraph"/>
        <w:numPr>
          <w:ilvl w:val="0"/>
          <w:numId w:val="7"/>
        </w:numPr>
        <w:jc w:val="both"/>
        <w:rPr>
          <w:rFonts w:ascii="Calibri" w:eastAsia="SimSun" w:hAnsi="Calibri" w:cs="Calibri"/>
          <w:sz w:val="23"/>
          <w:szCs w:val="23"/>
        </w:rPr>
      </w:pPr>
      <w:r w:rsidRPr="00FE7F11">
        <w:rPr>
          <w:rFonts w:ascii="Calibri" w:eastAsia="SimSun" w:hAnsi="Calibri" w:cs="Calibri"/>
          <w:sz w:val="23"/>
          <w:szCs w:val="23"/>
        </w:rPr>
        <w:t xml:space="preserve">The Beneficiary should note that publicity may only be used to increase awareness of what EU funds are used for and to disseminate results. Publicity measures undertaken must be project specific; </w:t>
      </w:r>
    </w:p>
    <w:p w14:paraId="5E35811E" w14:textId="592DA39A" w:rsidR="00AD793F" w:rsidRPr="00FE7F11" w:rsidRDefault="00AD793F">
      <w:pPr>
        <w:pStyle w:val="ListParagraph"/>
        <w:numPr>
          <w:ilvl w:val="0"/>
          <w:numId w:val="7"/>
        </w:numPr>
        <w:jc w:val="both"/>
        <w:rPr>
          <w:rFonts w:ascii="Calibri" w:eastAsia="SimSun" w:hAnsi="Calibri" w:cs="Calibri"/>
          <w:sz w:val="23"/>
          <w:szCs w:val="23"/>
        </w:rPr>
      </w:pPr>
      <w:r w:rsidRPr="00FE7F11">
        <w:rPr>
          <w:rFonts w:ascii="Calibri" w:eastAsia="SimSun" w:hAnsi="Calibri" w:cs="Calibri"/>
          <w:sz w:val="23"/>
          <w:szCs w:val="23"/>
        </w:rPr>
        <w:t xml:space="preserve">Publicity and information measures must not be used as a marketing tool to promote an </w:t>
      </w:r>
      <w:proofErr w:type="spellStart"/>
      <w:r w:rsidRPr="00FE7F11">
        <w:rPr>
          <w:rFonts w:ascii="Calibri" w:eastAsia="SimSun" w:hAnsi="Calibri" w:cs="Calibri"/>
          <w:sz w:val="23"/>
          <w:szCs w:val="23"/>
        </w:rPr>
        <w:t>organisation</w:t>
      </w:r>
      <w:proofErr w:type="spellEnd"/>
      <w:r w:rsidRPr="00FE7F11">
        <w:rPr>
          <w:rFonts w:ascii="Calibri" w:eastAsia="SimSun" w:hAnsi="Calibri" w:cs="Calibri"/>
          <w:sz w:val="23"/>
          <w:szCs w:val="23"/>
        </w:rPr>
        <w:t xml:space="preserve">, its products, services or infrastructure. Where a project includes an element of marketing, this must be used to complement but not replace the project’s obligatory information and publicity measures; and, </w:t>
      </w:r>
    </w:p>
    <w:p w14:paraId="45531F39" w14:textId="77777777" w:rsidR="00AD793F" w:rsidRPr="00FE7F11" w:rsidRDefault="00AD793F">
      <w:pPr>
        <w:pStyle w:val="ListParagraph"/>
        <w:numPr>
          <w:ilvl w:val="0"/>
          <w:numId w:val="7"/>
        </w:numPr>
        <w:jc w:val="both"/>
        <w:rPr>
          <w:rFonts w:ascii="Calibri" w:eastAsia="SimSun" w:hAnsi="Calibri" w:cs="Calibri"/>
          <w:sz w:val="23"/>
          <w:szCs w:val="23"/>
        </w:rPr>
      </w:pPr>
      <w:r w:rsidRPr="00FE7F11">
        <w:rPr>
          <w:rFonts w:ascii="Calibri" w:eastAsia="SimSun" w:hAnsi="Calibri" w:cs="Calibri"/>
          <w:sz w:val="23"/>
          <w:szCs w:val="23"/>
        </w:rPr>
        <w:t>Marketing efforts may be included as a separate activity in the project and as a separate budgetary allocation and justified accordingly.</w:t>
      </w:r>
    </w:p>
    <w:p w14:paraId="79AA9869" w14:textId="09BF47D9" w:rsidR="00AD793F" w:rsidRPr="00FE7F11" w:rsidRDefault="00AD793F">
      <w:pPr>
        <w:pStyle w:val="ListParagraph"/>
        <w:numPr>
          <w:ilvl w:val="0"/>
          <w:numId w:val="7"/>
        </w:numPr>
        <w:jc w:val="both"/>
        <w:rPr>
          <w:rFonts w:ascii="Calibri" w:eastAsia="SimSun" w:hAnsi="Calibri" w:cs="Calibri"/>
          <w:b/>
          <w:bCs/>
          <w:color w:val="00004C"/>
          <w:sz w:val="23"/>
          <w:szCs w:val="23"/>
        </w:rPr>
      </w:pPr>
      <w:r w:rsidRPr="00FE7F11">
        <w:rPr>
          <w:rFonts w:ascii="Calibri" w:eastAsia="SimSun" w:hAnsi="Calibri" w:cs="Calibri"/>
          <w:sz w:val="23"/>
          <w:szCs w:val="23"/>
        </w:rPr>
        <w:t xml:space="preserve">The Beneficiary should always refer to the ‘Visual Identity Guidelines’ that may be downloaded from the below link: </w:t>
      </w:r>
      <w:r w:rsidR="00FE7F11">
        <w:rPr>
          <w:rFonts w:ascii="Calibri" w:eastAsia="SimSun" w:hAnsi="Calibri" w:cs="Calibri"/>
          <w:sz w:val="23"/>
          <w:szCs w:val="23"/>
        </w:rPr>
        <w:t xml:space="preserve"> </w:t>
      </w:r>
      <w:r w:rsidRPr="00FE7F11">
        <w:rPr>
          <w:rFonts w:ascii="Calibri" w:eastAsia="SimSun" w:hAnsi="Calibri" w:cs="Calibri"/>
          <w:b/>
          <w:bCs/>
          <w:color w:val="00004C"/>
          <w:sz w:val="23"/>
          <w:szCs w:val="23"/>
        </w:rPr>
        <w:t xml:space="preserve">https://fondi.eu/visual-identity-guidelines-2021-2027/ </w:t>
      </w:r>
    </w:p>
    <w:p w14:paraId="4284BCCE" w14:textId="20A5FFF7" w:rsidR="00AD793F" w:rsidRPr="009C3D33" w:rsidRDefault="00AD793F" w:rsidP="007D6AA4">
      <w:pPr>
        <w:jc w:val="both"/>
        <w:rPr>
          <w:b/>
          <w:bCs/>
          <w:color w:val="00004C"/>
        </w:rPr>
      </w:pPr>
    </w:p>
    <w:p w14:paraId="16108D9A" w14:textId="77777777" w:rsidR="00AD793F" w:rsidRDefault="00AD793F" w:rsidP="007D6AA4">
      <w:pPr>
        <w:jc w:val="both"/>
      </w:pPr>
    </w:p>
    <w:p w14:paraId="699EFA04" w14:textId="77777777" w:rsidR="00273AC1" w:rsidRPr="00FE7F11" w:rsidRDefault="004D4E7F" w:rsidP="007D6AA4">
      <w:pPr>
        <w:pStyle w:val="Heading2"/>
        <w:numPr>
          <w:ilvl w:val="0"/>
          <w:numId w:val="0"/>
        </w:numPr>
        <w:ind w:left="240"/>
        <w:jc w:val="both"/>
        <w:rPr>
          <w:color w:val="00003E"/>
        </w:rPr>
      </w:pPr>
      <w:bookmarkStart w:id="125" w:name="_Toc19474"/>
      <w:bookmarkStart w:id="126" w:name="_Toc214534617"/>
      <w:r w:rsidRPr="00FE7F11">
        <w:rPr>
          <w:color w:val="00003E"/>
        </w:rPr>
        <w:t>Data Policy</w:t>
      </w:r>
      <w:bookmarkEnd w:id="125"/>
      <w:bookmarkEnd w:id="126"/>
    </w:p>
    <w:p w14:paraId="12EA5C99" w14:textId="77777777" w:rsidR="00273AC1" w:rsidRDefault="004D4E7F" w:rsidP="009C3D33">
      <w:pPr>
        <w:jc w:val="both"/>
        <w:rPr>
          <w:rFonts w:ascii="Calibri" w:hAnsi="Calibri" w:cs="Calibri"/>
          <w:sz w:val="23"/>
          <w:szCs w:val="23"/>
        </w:rPr>
      </w:pPr>
      <w:r>
        <w:rPr>
          <w:rFonts w:ascii="Calibri" w:hAnsi="Calibri" w:cs="Calibri"/>
          <w:sz w:val="23"/>
          <w:szCs w:val="23"/>
        </w:rPr>
        <w:t xml:space="preserve">By submitting the application, the applicant is giving his/her consent to have personal and project details published in line with the obligations in the relevant EU Regulations and other requests by relevant bodies. </w:t>
      </w:r>
    </w:p>
    <w:p w14:paraId="43EF17B3" w14:textId="77777777" w:rsidR="00273AC1" w:rsidRDefault="00273AC1" w:rsidP="007D6AA4">
      <w:pPr>
        <w:jc w:val="both"/>
        <w:rPr>
          <w:rFonts w:ascii="Calibri" w:hAnsi="Calibri" w:cs="Calibri"/>
          <w:sz w:val="23"/>
          <w:szCs w:val="23"/>
        </w:rPr>
      </w:pPr>
    </w:p>
    <w:p w14:paraId="466CF7C2" w14:textId="77777777" w:rsidR="00273AC1" w:rsidRPr="00FE7F11" w:rsidRDefault="004D4E7F" w:rsidP="007D6AA4">
      <w:pPr>
        <w:pStyle w:val="Heading2"/>
        <w:numPr>
          <w:ilvl w:val="0"/>
          <w:numId w:val="0"/>
        </w:numPr>
        <w:ind w:left="240"/>
        <w:jc w:val="both"/>
        <w:rPr>
          <w:color w:val="00003E"/>
        </w:rPr>
      </w:pPr>
      <w:bookmarkStart w:id="127" w:name="_Toc2065"/>
      <w:bookmarkStart w:id="128" w:name="_Toc214534618"/>
      <w:r w:rsidRPr="00FE7F11">
        <w:rPr>
          <w:color w:val="00003E"/>
        </w:rPr>
        <w:t>Data Protection</w:t>
      </w:r>
      <w:bookmarkEnd w:id="127"/>
      <w:bookmarkEnd w:id="128"/>
    </w:p>
    <w:p w14:paraId="5D699D20" w14:textId="77777777" w:rsidR="00273AC1" w:rsidRDefault="004D4E7F" w:rsidP="009C3D33">
      <w:pPr>
        <w:jc w:val="both"/>
        <w:rPr>
          <w:rFonts w:asciiTheme="majorHAnsi" w:hAnsiTheme="majorHAnsi" w:cstheme="majorHAnsi"/>
          <w:sz w:val="23"/>
          <w:szCs w:val="23"/>
          <w:lang w:val="mt-MT"/>
        </w:rPr>
      </w:pPr>
      <w:r>
        <w:rPr>
          <w:rFonts w:asciiTheme="majorHAnsi" w:hAnsiTheme="majorHAnsi" w:cstheme="majorHAnsi"/>
          <w:sz w:val="23"/>
          <w:szCs w:val="23"/>
          <w:lang w:val="mt-MT"/>
        </w:rPr>
        <w:t xml:space="preserve">GAL XLOKK has the duty to protect data provided in the Application Form. Any queries regarding Data Protection matters should be brought to the attention of the GAL XLOKK. The officer in charge can be contacted by e-mail on: </w:t>
      </w:r>
      <w:r w:rsidRPr="00FE7F11">
        <w:rPr>
          <w:rFonts w:asciiTheme="majorHAnsi" w:hAnsiTheme="majorHAnsi" w:cstheme="majorHAnsi"/>
          <w:b/>
          <w:bCs/>
          <w:color w:val="00004C"/>
          <w:sz w:val="23"/>
          <w:szCs w:val="23"/>
          <w:lang w:val="mt-MT"/>
        </w:rPr>
        <w:t>info@galxlokk.com</w:t>
      </w:r>
    </w:p>
    <w:p w14:paraId="37BDB1B0" w14:textId="77777777" w:rsidR="00273AC1" w:rsidRPr="00FE7F11" w:rsidRDefault="00273AC1" w:rsidP="007D6AA4">
      <w:pPr>
        <w:pStyle w:val="Heading2"/>
        <w:numPr>
          <w:ilvl w:val="0"/>
          <w:numId w:val="0"/>
        </w:numPr>
        <w:ind w:left="240"/>
        <w:jc w:val="both"/>
        <w:rPr>
          <w:color w:val="00003E"/>
        </w:rPr>
      </w:pPr>
    </w:p>
    <w:p w14:paraId="03567758" w14:textId="77777777" w:rsidR="00273AC1" w:rsidRPr="00FE7F11" w:rsidRDefault="004D4E7F" w:rsidP="007D6AA4">
      <w:pPr>
        <w:pStyle w:val="Heading2"/>
        <w:numPr>
          <w:ilvl w:val="0"/>
          <w:numId w:val="0"/>
        </w:numPr>
        <w:ind w:left="240"/>
        <w:jc w:val="both"/>
        <w:rPr>
          <w:color w:val="00003E"/>
        </w:rPr>
      </w:pPr>
      <w:bookmarkStart w:id="129" w:name="_Toc10941"/>
      <w:bookmarkStart w:id="130" w:name="_Toc214534619"/>
      <w:r w:rsidRPr="00FE7F11">
        <w:rPr>
          <w:color w:val="00003E"/>
        </w:rPr>
        <w:t>Monitoring, Evaluation and Dissemination</w:t>
      </w:r>
      <w:bookmarkEnd w:id="129"/>
      <w:bookmarkEnd w:id="130"/>
    </w:p>
    <w:p w14:paraId="272D2C9C" w14:textId="77777777" w:rsidR="00273AC1" w:rsidRDefault="004D4E7F" w:rsidP="007D6AA4">
      <w:pPr>
        <w:jc w:val="both"/>
        <w:rPr>
          <w:rFonts w:ascii="Calibri" w:eastAsia="SimSun" w:hAnsi="Calibri" w:cs="Calibri"/>
          <w:sz w:val="23"/>
          <w:szCs w:val="23"/>
        </w:rPr>
      </w:pPr>
      <w:r>
        <w:rPr>
          <w:rFonts w:ascii="Calibri" w:eastAsia="SimSun" w:hAnsi="Calibri" w:cs="Calibri"/>
          <w:sz w:val="23"/>
          <w:szCs w:val="23"/>
        </w:rPr>
        <w:t>From time to time, the</w:t>
      </w:r>
      <w:r>
        <w:rPr>
          <w:rFonts w:ascii="Calibri" w:eastAsia="SimSun" w:hAnsi="Calibri" w:cs="Calibri"/>
          <w:sz w:val="23"/>
          <w:szCs w:val="23"/>
          <w:lang w:val="mt-MT"/>
        </w:rPr>
        <w:t xml:space="preserve"> GXF,</w:t>
      </w:r>
      <w:r>
        <w:rPr>
          <w:rFonts w:ascii="Calibri" w:eastAsia="SimSun" w:hAnsi="Calibri" w:cs="Calibri"/>
          <w:sz w:val="23"/>
          <w:szCs w:val="23"/>
        </w:rPr>
        <w:t xml:space="preserve"> Managing Authority and/or the Paying Agency, as well as other National and/or EU entities as may be identified</w:t>
      </w:r>
      <w:r>
        <w:rPr>
          <w:rFonts w:ascii="Calibri" w:eastAsia="SimSun" w:hAnsi="Calibri" w:cs="Calibri"/>
          <w:sz w:val="23"/>
          <w:szCs w:val="23"/>
          <w:lang w:val="mt-MT"/>
        </w:rPr>
        <w:t>,</w:t>
      </w:r>
      <w:r>
        <w:rPr>
          <w:rFonts w:ascii="Calibri" w:eastAsia="SimSun" w:hAnsi="Calibri" w:cs="Calibri"/>
          <w:sz w:val="23"/>
          <w:szCs w:val="23"/>
        </w:rPr>
        <w:t xml:space="preserve"> may conduct economic, </w:t>
      </w:r>
      <w:r>
        <w:rPr>
          <w:rFonts w:ascii="Calibri" w:eastAsia="SimSun" w:hAnsi="Calibri" w:cs="Calibri"/>
          <w:sz w:val="23"/>
          <w:szCs w:val="23"/>
        </w:rPr>
        <w:lastRenderedPageBreak/>
        <w:t xml:space="preserve">environmental, or other evaluation of the intervention which may involve the beneficiary in surveys/interviews of various types. GAL </w:t>
      </w:r>
      <w:proofErr w:type="spellStart"/>
      <w:r>
        <w:rPr>
          <w:rFonts w:ascii="Calibri" w:eastAsia="SimSun" w:hAnsi="Calibri" w:cs="Calibri"/>
          <w:sz w:val="23"/>
          <w:szCs w:val="23"/>
        </w:rPr>
        <w:t>Xlokk</w:t>
      </w:r>
      <w:proofErr w:type="spellEnd"/>
      <w:r>
        <w:rPr>
          <w:rFonts w:ascii="Calibri" w:eastAsia="SimSun" w:hAnsi="Calibri" w:cs="Calibri"/>
          <w:sz w:val="23"/>
          <w:szCs w:val="23"/>
        </w:rPr>
        <w:t xml:space="preserve"> Foundation officials or consultants/evaluators may contact beneficiaries as necessary. In applying for support under this intervention the beneficiary is deemed automatically as agreeing to cooperate with or take part in such studies, which are important for reviewing the effectiveness of the intervention as well as evidencing implementation of projects. </w:t>
      </w:r>
      <w:r>
        <w:rPr>
          <w:rFonts w:ascii="Calibri" w:eastAsia="SimSun" w:hAnsi="Calibri" w:cs="Calibri"/>
          <w:sz w:val="23"/>
          <w:szCs w:val="23"/>
          <w:lang w:val="mt-MT"/>
        </w:rPr>
        <w:t>GXF</w:t>
      </w:r>
      <w:r>
        <w:rPr>
          <w:rFonts w:ascii="Calibri" w:eastAsia="SimSun" w:hAnsi="Calibri" w:cs="Calibri"/>
          <w:sz w:val="23"/>
          <w:szCs w:val="23"/>
        </w:rPr>
        <w:t xml:space="preserve"> may also request cooperation from beneficiaries vis-à-vis promotion of the C</w:t>
      </w:r>
      <w:r>
        <w:rPr>
          <w:rFonts w:ascii="Calibri" w:eastAsia="SimSun" w:hAnsi="Calibri" w:cs="Calibri"/>
          <w:sz w:val="23"/>
          <w:szCs w:val="23"/>
          <w:lang w:val="mt-MT"/>
        </w:rPr>
        <w:t>AP -SP</w:t>
      </w:r>
      <w:r>
        <w:rPr>
          <w:rFonts w:ascii="Calibri" w:eastAsia="SimSun" w:hAnsi="Calibri" w:cs="Calibri"/>
          <w:sz w:val="23"/>
          <w:szCs w:val="23"/>
        </w:rPr>
        <w:t>, including use of pictures/videos taken from projects supported through this intervention.</w:t>
      </w:r>
    </w:p>
    <w:p w14:paraId="0B1514A6" w14:textId="77777777" w:rsidR="00273AC1" w:rsidRDefault="00273AC1" w:rsidP="007D6AA4">
      <w:pPr>
        <w:jc w:val="both"/>
        <w:rPr>
          <w:rFonts w:ascii="Calibri" w:eastAsia="SimSun" w:hAnsi="Calibri" w:cs="Calibri"/>
          <w:sz w:val="23"/>
          <w:szCs w:val="23"/>
        </w:rPr>
      </w:pPr>
    </w:p>
    <w:p w14:paraId="42C5CBB8" w14:textId="77777777" w:rsidR="00273AC1" w:rsidRPr="00FE7F11" w:rsidRDefault="004D4E7F" w:rsidP="007D6AA4">
      <w:pPr>
        <w:pStyle w:val="Heading2"/>
        <w:numPr>
          <w:ilvl w:val="0"/>
          <w:numId w:val="0"/>
        </w:numPr>
        <w:ind w:left="240"/>
        <w:jc w:val="both"/>
        <w:rPr>
          <w:color w:val="00003E"/>
        </w:rPr>
      </w:pPr>
      <w:bookmarkStart w:id="131" w:name="_Toc1520"/>
      <w:bookmarkStart w:id="132" w:name="_Toc214534620"/>
      <w:r w:rsidRPr="00FE7F11">
        <w:rPr>
          <w:color w:val="00003E"/>
        </w:rPr>
        <w:t>Contact Details</w:t>
      </w:r>
      <w:bookmarkEnd w:id="131"/>
      <w:bookmarkEnd w:id="132"/>
    </w:p>
    <w:p w14:paraId="39251A26" w14:textId="77777777" w:rsidR="00273AC1" w:rsidRPr="00FE7F11" w:rsidRDefault="004D4E7F" w:rsidP="007D6AA4">
      <w:pPr>
        <w:ind w:rightChars="-50" w:right="-120"/>
        <w:contextualSpacing/>
        <w:jc w:val="both"/>
        <w:rPr>
          <w:rFonts w:ascii="Calibri" w:eastAsia="SimSun" w:hAnsi="Calibri" w:cs="Calibri"/>
          <w:sz w:val="23"/>
          <w:szCs w:val="23"/>
        </w:rPr>
      </w:pPr>
      <w:r w:rsidRPr="00FE7F11">
        <w:rPr>
          <w:rFonts w:ascii="Calibri" w:eastAsia="SimSun" w:hAnsi="Calibri" w:cs="Calibri"/>
          <w:sz w:val="23"/>
          <w:szCs w:val="23"/>
        </w:rPr>
        <w:t>For more information regarding the Measure, kindly contact the GAL XLOKK Foundation.</w:t>
      </w:r>
    </w:p>
    <w:p w14:paraId="5B7841DC" w14:textId="77777777" w:rsidR="00273AC1" w:rsidRDefault="004D4E7F" w:rsidP="007D6AA4">
      <w:pPr>
        <w:ind w:rightChars="-50" w:right="-120"/>
        <w:contextualSpacing/>
        <w:jc w:val="both"/>
        <w:rPr>
          <w:rFonts w:ascii="Calibri" w:hAnsi="Calibri" w:cs="Calibri"/>
          <w:sz w:val="23"/>
          <w:szCs w:val="23"/>
          <w:lang w:val="mt-MT"/>
        </w:rPr>
      </w:pPr>
      <w:r>
        <w:rPr>
          <w:rFonts w:ascii="Calibri" w:hAnsi="Calibri" w:cs="Calibri"/>
          <w:b/>
          <w:bCs/>
          <w:sz w:val="23"/>
          <w:szCs w:val="23"/>
          <w:lang w:val="mt-MT"/>
        </w:rPr>
        <w:t xml:space="preserve">Address: </w:t>
      </w:r>
      <w:r>
        <w:rPr>
          <w:rFonts w:ascii="Calibri" w:hAnsi="Calibri" w:cs="Calibri"/>
          <w:sz w:val="23"/>
          <w:szCs w:val="23"/>
          <w:lang w:val="mt-MT"/>
        </w:rPr>
        <w:t>269, Main Street, Qormi. QRM 1107</w:t>
      </w:r>
    </w:p>
    <w:p w14:paraId="629B8539" w14:textId="77777777" w:rsidR="00273AC1" w:rsidRDefault="004D4E7F" w:rsidP="007D6AA4">
      <w:pPr>
        <w:ind w:rightChars="-50" w:right="-120"/>
        <w:contextualSpacing/>
        <w:jc w:val="both"/>
        <w:rPr>
          <w:rFonts w:ascii="Calibri" w:hAnsi="Calibri" w:cs="Calibri"/>
          <w:sz w:val="23"/>
          <w:szCs w:val="23"/>
          <w:lang w:val="mt-MT"/>
        </w:rPr>
      </w:pPr>
      <w:r>
        <w:rPr>
          <w:rFonts w:ascii="Calibri" w:hAnsi="Calibri" w:cs="Calibri"/>
          <w:b/>
          <w:bCs/>
          <w:sz w:val="23"/>
          <w:szCs w:val="23"/>
          <w:lang w:val="mt-MT"/>
        </w:rPr>
        <w:t>Telephone number:</w:t>
      </w:r>
      <w:r>
        <w:rPr>
          <w:rFonts w:ascii="Calibri" w:hAnsi="Calibri" w:cs="Calibri"/>
          <w:sz w:val="23"/>
          <w:szCs w:val="23"/>
          <w:lang w:val="mt-MT"/>
        </w:rPr>
        <w:t xml:space="preserve"> +356 2099 8008</w:t>
      </w:r>
    </w:p>
    <w:p w14:paraId="18E5D832" w14:textId="77777777" w:rsidR="00273AC1" w:rsidRDefault="004D4E7F" w:rsidP="007D6AA4">
      <w:pPr>
        <w:ind w:rightChars="-50" w:right="-120"/>
        <w:contextualSpacing/>
        <w:jc w:val="both"/>
        <w:rPr>
          <w:rFonts w:ascii="Calibri" w:hAnsi="Calibri" w:cs="Calibri"/>
          <w:sz w:val="23"/>
          <w:szCs w:val="23"/>
          <w:lang w:val="mt-MT"/>
        </w:rPr>
      </w:pPr>
      <w:r>
        <w:rPr>
          <w:rFonts w:ascii="Calibri" w:hAnsi="Calibri" w:cs="Calibri"/>
          <w:b/>
          <w:bCs/>
          <w:sz w:val="23"/>
          <w:szCs w:val="23"/>
          <w:lang w:val="mt-MT"/>
        </w:rPr>
        <w:t>Email:</w:t>
      </w:r>
      <w:r>
        <w:rPr>
          <w:rFonts w:ascii="Calibri" w:hAnsi="Calibri" w:cs="Calibri"/>
          <w:sz w:val="23"/>
          <w:szCs w:val="23"/>
          <w:lang w:val="mt-MT"/>
        </w:rPr>
        <w:t xml:space="preserve"> </w:t>
      </w:r>
      <w:hyperlink r:id="rId19" w:history="1">
        <w:r w:rsidR="00273AC1">
          <w:rPr>
            <w:rStyle w:val="Hyperlink"/>
            <w:rFonts w:ascii="Calibri" w:hAnsi="Calibri" w:cs="Calibri"/>
            <w:sz w:val="23"/>
            <w:szCs w:val="23"/>
            <w:lang w:val="mt-MT"/>
          </w:rPr>
          <w:t>info@galxlokk.com</w:t>
        </w:r>
      </w:hyperlink>
    </w:p>
    <w:p w14:paraId="5D088ACD" w14:textId="0EAB5123" w:rsidR="00273AC1" w:rsidRPr="00520B14" w:rsidRDefault="004D4E7F" w:rsidP="007D6AA4">
      <w:pPr>
        <w:ind w:rightChars="-50" w:right="-120"/>
        <w:contextualSpacing/>
        <w:jc w:val="both"/>
        <w:rPr>
          <w:rFonts w:ascii="Calibri" w:hAnsi="Calibri" w:cs="Calibri"/>
          <w:b/>
          <w:sz w:val="23"/>
          <w:szCs w:val="23"/>
          <w:u w:val="single"/>
        </w:rPr>
      </w:pPr>
      <w:r>
        <w:rPr>
          <w:rFonts w:ascii="Calibri" w:hAnsi="Calibri" w:cs="Calibri"/>
          <w:b/>
          <w:bCs/>
          <w:sz w:val="23"/>
          <w:szCs w:val="23"/>
          <w:lang w:val="mt-MT"/>
        </w:rPr>
        <w:t>Website:</w:t>
      </w:r>
      <w:r>
        <w:rPr>
          <w:rFonts w:ascii="Calibri" w:hAnsi="Calibri" w:cs="Calibri"/>
          <w:sz w:val="23"/>
          <w:szCs w:val="23"/>
          <w:lang w:val="mt-MT"/>
        </w:rPr>
        <w:t xml:space="preserve"> </w:t>
      </w:r>
      <w:hyperlink r:id="rId20" w:history="1">
        <w:r w:rsidR="00273AC1">
          <w:rPr>
            <w:rStyle w:val="Hyperlink"/>
            <w:rFonts w:ascii="Calibri" w:hAnsi="Calibri" w:cs="Calibri"/>
            <w:sz w:val="23"/>
            <w:szCs w:val="23"/>
            <w:lang w:val="mt-MT"/>
          </w:rPr>
          <w:t>www.galxlokk.com</w:t>
        </w:r>
      </w:hyperlink>
      <w:r>
        <w:rPr>
          <w:rFonts w:ascii="Calibri" w:hAnsi="Calibri" w:cs="Calibri"/>
          <w:sz w:val="23"/>
          <w:szCs w:val="23"/>
          <w:lang w:val="mt-MT"/>
        </w:rPr>
        <w:t xml:space="preserve"> </w:t>
      </w:r>
    </w:p>
    <w:sectPr w:rsidR="00273AC1" w:rsidRPr="00520B14">
      <w:headerReference w:type="default" r:id="rId21"/>
      <w:footerReference w:type="even" r:id="rId22"/>
      <w:footerReference w:type="default" r:id="rId23"/>
      <w:pgSz w:w="11900" w:h="16840"/>
      <w:pgMar w:top="1440" w:right="1800" w:bottom="1440" w:left="1800" w:header="227"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65D4538" w14:textId="77777777" w:rsidR="004B435C" w:rsidRDefault="004B435C">
      <w:r>
        <w:separator/>
      </w:r>
    </w:p>
  </w:endnote>
  <w:endnote w:type="continuationSeparator" w:id="0">
    <w:p w14:paraId="7CE409FF" w14:textId="77777777" w:rsidR="004B435C" w:rsidRDefault="004B435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altName w:val="Calibri"/>
    <w:panose1 w:val="020F0502020204030204"/>
    <w:charset w:val="00"/>
    <w:family w:val="swiss"/>
    <w:pitch w:val="variable"/>
    <w:sig w:usb0="E4002EFF" w:usb1="C200247B" w:usb2="00000009" w:usb3="00000000" w:csb0="000001FF" w:csb1="00000000"/>
  </w:font>
  <w:font w:name="PMingLiU">
    <w:panose1 w:val="02020500000000000000"/>
    <w:charset w:val="88"/>
    <w:family w:val="roman"/>
    <w:pitch w:val="variable"/>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Lucida Grande">
    <w:altName w:val="Segoe UI"/>
    <w:charset w:val="00"/>
    <w:family w:val="auto"/>
    <w:pitch w:val="default"/>
    <w:sig w:usb0="00000000" w:usb1="00000000" w:usb2="00000000" w:usb3="00000000" w:csb0="000001BF"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Calibri Light">
    <w:panose1 w:val="020F03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Bold">
    <w:altName w:val="Calibri"/>
    <w:charset w:val="00"/>
    <w:family w:val="auto"/>
    <w:pitch w:val="default"/>
    <w:sig w:usb0="00000000"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78AC8C" w14:textId="77777777" w:rsidR="00273AC1" w:rsidRDefault="004D4E7F">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42805199" w14:textId="77777777" w:rsidR="00273AC1" w:rsidRDefault="004D4E7F">
    <w:pPr>
      <w:pStyle w:val="Footer"/>
      <w:ind w:right="360"/>
    </w:pPr>
    <w:r>
      <w:rPr>
        <w:rFonts w:ascii="Calibri" w:hAnsi="Calibri"/>
        <w:noProof/>
      </w:rPr>
      <w:drawing>
        <wp:anchor distT="0" distB="0" distL="114300" distR="114300" simplePos="0" relativeHeight="251661312" behindDoc="0" locked="0" layoutInCell="1" allowOverlap="1" wp14:anchorId="5ADF41AC" wp14:editId="41E73B73">
          <wp:simplePos x="0" y="0"/>
          <wp:positionH relativeFrom="page">
            <wp:posOffset>2993390</wp:posOffset>
          </wp:positionH>
          <wp:positionV relativeFrom="page">
            <wp:posOffset>471805</wp:posOffset>
          </wp:positionV>
          <wp:extent cx="475615" cy="673735"/>
          <wp:effectExtent l="0" t="0" r="12065" b="12065"/>
          <wp:wrapTight wrapText="bothSides">
            <wp:wrapPolygon edited="0">
              <wp:start x="0" y="0"/>
              <wp:lineTo x="0" y="21010"/>
              <wp:lineTo x="20764" y="21010"/>
              <wp:lineTo x="20764" y="0"/>
              <wp:lineTo x="0" y="0"/>
            </wp:wrapPolygon>
          </wp:wrapTight>
          <wp:docPr id="8" name="Picture 4" descr="Description: Description: LOGO GAL XLOK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4" descr="Description: Description: LOGO GAL XLOKK"/>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a:xfrm>
                    <a:off x="0" y="0"/>
                    <a:ext cx="475615" cy="673735"/>
                  </a:xfrm>
                  <a:prstGeom prst="rect">
                    <a:avLst/>
                  </a:prstGeom>
                  <a:noFill/>
                  <a:ln>
                    <a:noFill/>
                  </a:ln>
                </pic:spPr>
              </pic:pic>
            </a:graphicData>
          </a:graphic>
        </wp:anchor>
      </w:drawing>
    </w:r>
    <w:r>
      <w:rPr>
        <w:rFonts w:ascii="Calibri" w:hAnsi="Calibri"/>
        <w:noProof/>
      </w:rPr>
      <w:drawing>
        <wp:anchor distT="0" distB="0" distL="114300" distR="114300" simplePos="0" relativeHeight="251659264" behindDoc="0" locked="0" layoutInCell="1" allowOverlap="1" wp14:anchorId="5EE08E0E" wp14:editId="67B6A2C6">
          <wp:simplePos x="0" y="0"/>
          <wp:positionH relativeFrom="page">
            <wp:posOffset>2947670</wp:posOffset>
          </wp:positionH>
          <wp:positionV relativeFrom="page">
            <wp:posOffset>296545</wp:posOffset>
          </wp:positionV>
          <wp:extent cx="718820" cy="1017905"/>
          <wp:effectExtent l="0" t="0" r="12700" b="3175"/>
          <wp:wrapTight wrapText="bothSides">
            <wp:wrapPolygon edited="0">
              <wp:start x="0" y="0"/>
              <wp:lineTo x="0" y="21344"/>
              <wp:lineTo x="21066" y="21344"/>
              <wp:lineTo x="21066" y="0"/>
              <wp:lineTo x="0" y="0"/>
            </wp:wrapPolygon>
          </wp:wrapTight>
          <wp:docPr id="7" name="Picture 4" descr="Description: Description: LOGO GAL XLOK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4" descr="Description: Description: LOGO GAL XLOKK"/>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a:xfrm>
                    <a:off x="0" y="0"/>
                    <a:ext cx="718820" cy="1017905"/>
                  </a:xfrm>
                  <a:prstGeom prst="rect">
                    <a:avLst/>
                  </a:prstGeom>
                  <a:noFill/>
                  <a:ln>
                    <a:noFill/>
                  </a:ln>
                </pic:spPr>
              </pic:pic>
            </a:graphicData>
          </a:graphic>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02071B" w14:textId="38B4F180" w:rsidR="00273AC1" w:rsidRPr="00070709" w:rsidRDefault="004D4E7F" w:rsidP="00070709">
    <w:pPr>
      <w:pStyle w:val="Footer"/>
      <w:ind w:right="360"/>
      <w:rPr>
        <w:rFonts w:ascii="Calibri" w:hAnsi="Calibri" w:cs="Arial"/>
        <w:sz w:val="18"/>
        <w:szCs w:val="18"/>
        <w:lang w:val="mt-MT"/>
      </w:rPr>
    </w:pPr>
    <w:r>
      <w:rPr>
        <w:rFonts w:ascii="Calibri" w:hAnsi="Calibri" w:cs="Arial"/>
        <w:sz w:val="23"/>
        <w:szCs w:val="23"/>
        <w:lang w:val="mt-MT"/>
      </w:rPr>
      <w:t xml:space="preserve">     </w:t>
    </w:r>
    <w:r>
      <w:rPr>
        <w:rFonts w:ascii="Calibri" w:hAnsi="Calibri" w:cs="Arial"/>
        <w:sz w:val="18"/>
        <w:szCs w:val="18"/>
        <w:lang w:val="mt-MT"/>
      </w:rPr>
      <w:t xml:space="preserve"> </w:t>
    </w:r>
    <w:r>
      <w:rPr>
        <w:rFonts w:ascii="Calibri" w:hAnsi="Calibri" w:cs="Arial"/>
        <w:sz w:val="18"/>
        <w:szCs w:val="18"/>
        <w:lang w:val="mt-MT"/>
      </w:rPr>
      <w:t>Guidance Notes M</w:t>
    </w:r>
    <w:r w:rsidR="00D874D2">
      <w:rPr>
        <w:rFonts w:ascii="Calibri" w:hAnsi="Calibri" w:cs="Arial"/>
        <w:sz w:val="18"/>
        <w:szCs w:val="18"/>
        <w:lang w:val="mt-MT"/>
      </w:rPr>
      <w:t>4</w:t>
    </w:r>
    <w:r>
      <w:rPr>
        <w:rFonts w:ascii="Calibri" w:hAnsi="Calibri" w:cs="Arial"/>
        <w:sz w:val="18"/>
        <w:szCs w:val="18"/>
        <w:lang w:val="mt-MT"/>
      </w:rPr>
      <w:t xml:space="preserve"> -</w:t>
    </w:r>
    <w:r>
      <w:rPr>
        <w:rFonts w:ascii="Calibri" w:hAnsi="Calibri" w:cs="Arial"/>
        <w:i/>
        <w:iCs/>
        <w:sz w:val="18"/>
        <w:szCs w:val="18"/>
        <w:lang w:val="mt-MT"/>
      </w:rPr>
      <w:t xml:space="preserve"> </w:t>
    </w:r>
    <w:r w:rsidR="00296446">
      <w:rPr>
        <w:rFonts w:ascii="Calibri" w:hAnsi="Calibri" w:cs="Arial"/>
        <w:i/>
        <w:iCs/>
        <w:sz w:val="18"/>
        <w:szCs w:val="18"/>
        <w:lang w:val="mt-MT"/>
      </w:rPr>
      <w:t>”</w:t>
    </w:r>
    <w:r w:rsidR="00D874D2">
      <w:rPr>
        <w:rFonts w:ascii="Calibri" w:hAnsi="Calibri" w:cs="Arial"/>
        <w:sz w:val="18"/>
        <w:szCs w:val="18"/>
        <w:lang w:val="mt-MT"/>
      </w:rPr>
      <w:t>Education and Research</w:t>
    </w:r>
    <w:r w:rsidR="00FB1BC9">
      <w:rPr>
        <w:rFonts w:ascii="Calibri" w:hAnsi="Calibri" w:cs="Arial"/>
        <w:sz w:val="18"/>
        <w:szCs w:val="18"/>
        <w:lang w:val="mt-MT"/>
      </w:rPr>
      <w:t xml:space="preserve">” </w:t>
    </w:r>
    <w:r>
      <w:rPr>
        <w:rFonts w:ascii="Calibri" w:hAnsi="Calibri" w:cs="Arial"/>
        <w:sz w:val="18"/>
        <w:szCs w:val="18"/>
        <w:lang w:val="mt-MT"/>
      </w:rPr>
      <w:t>CAP-SP 2023-2027</w:t>
    </w:r>
    <w:r>
      <w:rPr>
        <w:rFonts w:ascii="Calibri" w:hAnsi="Calibri" w:cs="Arial"/>
        <w:sz w:val="23"/>
        <w:szCs w:val="23"/>
        <w:lang w:val="mt-MT"/>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EE944BB" w14:textId="77777777" w:rsidR="004B435C" w:rsidRDefault="004B435C">
      <w:r>
        <w:separator/>
      </w:r>
    </w:p>
  </w:footnote>
  <w:footnote w:type="continuationSeparator" w:id="0">
    <w:p w14:paraId="18D5BB6D" w14:textId="77777777" w:rsidR="004B435C" w:rsidRDefault="004B435C">
      <w:r>
        <w:continuationSeparator/>
      </w:r>
    </w:p>
  </w:footnote>
  <w:footnote w:id="1">
    <w:p w14:paraId="60E6262F" w14:textId="77777777" w:rsidR="00273AC1" w:rsidRDefault="004D4E7F">
      <w:pPr>
        <w:pStyle w:val="FootnoteText"/>
        <w:rPr>
          <w:sz w:val="18"/>
          <w:szCs w:val="18"/>
        </w:rPr>
      </w:pPr>
      <w:r>
        <w:rPr>
          <w:rStyle w:val="FootnoteReference"/>
          <w:sz w:val="18"/>
          <w:szCs w:val="18"/>
        </w:rPr>
        <w:footnoteRef/>
      </w:r>
      <w:r>
        <w:rPr>
          <w:sz w:val="18"/>
          <w:szCs w:val="18"/>
        </w:rPr>
        <w:t xml:space="preserve"> </w:t>
      </w:r>
      <w:hyperlink r:id="rId1" w:history="1">
        <w:r w:rsidR="00273AC1">
          <w:rPr>
            <w:rStyle w:val="Hyperlink"/>
            <w:sz w:val="18"/>
            <w:szCs w:val="18"/>
          </w:rPr>
          <w:t>http://galxlokk.com/category/documents/</w:t>
        </w:r>
      </w:hyperlink>
    </w:p>
    <w:p w14:paraId="7853B190" w14:textId="77777777" w:rsidR="00273AC1" w:rsidRDefault="00273AC1">
      <w:pPr>
        <w:pStyle w:val="FootnoteText"/>
        <w:rPr>
          <w:lang w:val="mt-MT"/>
        </w:rPr>
      </w:pPr>
    </w:p>
  </w:footnote>
  <w:footnote w:id="2">
    <w:p w14:paraId="2C1DA563" w14:textId="318C02E9" w:rsidR="00BD7EF7" w:rsidRDefault="00BD7EF7">
      <w:pPr>
        <w:pStyle w:val="FootnoteText"/>
      </w:pPr>
      <w:r>
        <w:rPr>
          <w:rStyle w:val="FootnoteReference"/>
        </w:rPr>
        <w:footnoteRef/>
      </w:r>
      <w:r>
        <w:t xml:space="preserve"> </w:t>
      </w:r>
      <w:r w:rsidRPr="00BD7EF7">
        <w:t>VOs must be compliant with the Office of the Commissioner for Voluntary Organizations.</w:t>
      </w:r>
    </w:p>
  </w:footnote>
  <w:footnote w:id="3">
    <w:p w14:paraId="34E9E7FC" w14:textId="1E8CA314" w:rsidR="00273AC1" w:rsidRPr="00BD7EF7" w:rsidRDefault="004D4E7F">
      <w:pPr>
        <w:rPr>
          <w:rFonts w:ascii="Calibri" w:eastAsia="Calibri" w:hAnsi="Calibri"/>
          <w:sz w:val="18"/>
          <w:szCs w:val="18"/>
        </w:rPr>
      </w:pPr>
      <w:r w:rsidRPr="00BD7EF7">
        <w:rPr>
          <w:rStyle w:val="FootnoteReference"/>
          <w:sz w:val="18"/>
          <w:szCs w:val="18"/>
        </w:rPr>
        <w:footnoteRef/>
      </w:r>
      <w:r w:rsidRPr="00BD7EF7">
        <w:rPr>
          <w:sz w:val="18"/>
          <w:szCs w:val="18"/>
        </w:rPr>
        <w:t xml:space="preserve"> </w:t>
      </w:r>
      <w:r w:rsidRPr="00BD7EF7">
        <w:rPr>
          <w:sz w:val="18"/>
          <w:szCs w:val="18"/>
          <w:lang w:val="mt-MT"/>
        </w:rPr>
        <w:t>I</w:t>
      </w:r>
      <w:proofErr w:type="spellStart"/>
      <w:r w:rsidRPr="00BD7EF7">
        <w:rPr>
          <w:rFonts w:ascii="Calibri" w:eastAsia="Calibri" w:hAnsi="Calibri" w:hint="eastAsia"/>
          <w:sz w:val="18"/>
          <w:szCs w:val="18"/>
        </w:rPr>
        <w:t>n</w:t>
      </w:r>
      <w:proofErr w:type="spellEnd"/>
      <w:r w:rsidRPr="00BD7EF7">
        <w:rPr>
          <w:rFonts w:ascii="Calibri" w:eastAsia="Calibri" w:hAnsi="Calibri" w:hint="eastAsia"/>
          <w:sz w:val="18"/>
          <w:szCs w:val="18"/>
        </w:rPr>
        <w:t xml:space="preserve"> terms of details as required by the </w:t>
      </w:r>
      <w:r w:rsidR="00E176E6" w:rsidRPr="00BD7EF7">
        <w:rPr>
          <w:rFonts w:ascii="Calibri" w:eastAsia="Calibri" w:hAnsi="Calibri"/>
          <w:sz w:val="18"/>
          <w:szCs w:val="18"/>
        </w:rPr>
        <w:t>Decision</w:t>
      </w:r>
      <w:r w:rsidR="00E176E6" w:rsidRPr="00BD7EF7">
        <w:rPr>
          <w:rFonts w:ascii="Calibri" w:eastAsia="Calibri" w:hAnsi="Calibri" w:hint="eastAsia"/>
          <w:sz w:val="18"/>
          <w:szCs w:val="18"/>
        </w:rPr>
        <w:t xml:space="preserve"> </w:t>
      </w:r>
      <w:r w:rsidRPr="00BD7EF7">
        <w:rPr>
          <w:rFonts w:ascii="Calibri" w:eastAsia="Calibri" w:hAnsi="Calibri" w:hint="eastAsia"/>
          <w:sz w:val="18"/>
          <w:szCs w:val="18"/>
        </w:rPr>
        <w:t>Committee to evaluate the project for eligibility and selection</w:t>
      </w:r>
    </w:p>
    <w:p w14:paraId="0C75913B" w14:textId="77777777" w:rsidR="00273AC1" w:rsidRDefault="004D4E7F">
      <w:pPr>
        <w:pStyle w:val="FootnoteText"/>
        <w:snapToGrid w:val="0"/>
        <w:rPr>
          <w:sz w:val="16"/>
          <w:szCs w:val="16"/>
        </w:rPr>
      </w:pPr>
      <w:r w:rsidRPr="00BD7EF7">
        <w:rPr>
          <w:rFonts w:hint="eastAsia"/>
          <w:sz w:val="18"/>
          <w:szCs w:val="18"/>
        </w:rPr>
        <w:t>accordingly.</w:t>
      </w:r>
    </w:p>
  </w:footnote>
  <w:footnote w:id="4">
    <w:p w14:paraId="15514061" w14:textId="77777777" w:rsidR="00273AC1" w:rsidRDefault="004D4E7F">
      <w:pPr>
        <w:pStyle w:val="FootnoteText"/>
        <w:snapToGrid w:val="0"/>
      </w:pPr>
      <w:r>
        <w:rPr>
          <w:rStyle w:val="FootnoteReference"/>
        </w:rPr>
        <w:footnoteRef/>
      </w:r>
      <w:r>
        <w:t xml:space="preserve"> </w:t>
      </w:r>
      <w:r>
        <w:rPr>
          <w:rFonts w:eastAsia="SimSun" w:cs="Calibri"/>
          <w:sz w:val="18"/>
          <w:szCs w:val="18"/>
        </w:rPr>
        <w:t>This recommendation is being made to minimize the frequency of extensions being granted</w:t>
      </w:r>
    </w:p>
  </w:footnote>
  <w:footnote w:id="5">
    <w:p w14:paraId="4FC55205" w14:textId="6A78F6A1" w:rsidR="00C02026" w:rsidRDefault="00C02026">
      <w:pPr>
        <w:pStyle w:val="FootnoteText"/>
      </w:pPr>
      <w:r>
        <w:rPr>
          <w:rStyle w:val="FootnoteReference"/>
        </w:rPr>
        <w:footnoteRef/>
      </w:r>
      <w:r>
        <w:t xml:space="preserve"> </w:t>
      </w:r>
      <w:r w:rsidRPr="00020309">
        <w:rPr>
          <w:rFonts w:ascii="Calibri Light" w:hAnsi="Calibri Light" w:cs="Calibri Light"/>
          <w:sz w:val="18"/>
          <w:szCs w:val="18"/>
        </w:rPr>
        <w:t>https://fondi.eu/wp-content/uploads/2025/02/Communication-and-Visibility-Requirements-Malta.pdf</w:t>
      </w:r>
    </w:p>
  </w:footnote>
  <w:footnote w:id="6">
    <w:p w14:paraId="67A91ED5" w14:textId="6196D61B" w:rsidR="004A73FF" w:rsidRDefault="004A73FF">
      <w:pPr>
        <w:pStyle w:val="FootnoteText"/>
      </w:pPr>
      <w:r>
        <w:rPr>
          <w:rStyle w:val="FootnoteReference"/>
        </w:rPr>
        <w:footnoteRef/>
      </w:r>
      <w:r>
        <w:t xml:space="preserve"> </w:t>
      </w:r>
      <w:r w:rsidRPr="004A73FF">
        <w:rPr>
          <w:sz w:val="18"/>
          <w:szCs w:val="18"/>
        </w:rPr>
        <w:t>Such documents are required at the application stage. Upon approval of the application, the beneficiary is then required to follow the Public Procurement Policy</w:t>
      </w:r>
      <w:r w:rsidRPr="004A73FF">
        <w:t>.</w:t>
      </w:r>
    </w:p>
  </w:footnote>
  <w:footnote w:id="7">
    <w:p w14:paraId="2A2BC211" w14:textId="77777777" w:rsidR="00273AC1" w:rsidRDefault="004D4E7F">
      <w:pPr>
        <w:pStyle w:val="FootnoteText"/>
        <w:snapToGrid w:val="0"/>
        <w:rPr>
          <w:lang w:val="mt-MT"/>
        </w:rPr>
      </w:pPr>
      <w:r>
        <w:rPr>
          <w:rStyle w:val="FootnoteReference"/>
        </w:rPr>
        <w:footnoteRef/>
      </w:r>
      <w:r>
        <w:t xml:space="preserve"> </w:t>
      </w:r>
      <w:r>
        <w:rPr>
          <w:sz w:val="16"/>
          <w:szCs w:val="16"/>
          <w:lang w:val="mt-MT"/>
        </w:rPr>
        <w:t xml:space="preserve">Applicants need to be responsible when considering the project duration. </w:t>
      </w:r>
    </w:p>
  </w:footnote>
  <w:footnote w:id="8">
    <w:p w14:paraId="6CFE8648" w14:textId="7E4829DB" w:rsidR="001F6198" w:rsidRPr="00BD7EF7" w:rsidRDefault="001F6198" w:rsidP="00BD7EF7">
      <w:pPr>
        <w:pStyle w:val="FootnoteText"/>
        <w:rPr>
          <w:sz w:val="18"/>
          <w:szCs w:val="18"/>
          <w:lang w:val="en-US"/>
        </w:rPr>
      </w:pPr>
      <w:r>
        <w:rPr>
          <w:rStyle w:val="FootnoteReference"/>
        </w:rPr>
        <w:footnoteRef/>
      </w:r>
      <w:r w:rsidRPr="00B85320">
        <w:rPr>
          <w:lang w:val="mt-MT"/>
        </w:rPr>
        <w:t xml:space="preserve"> </w:t>
      </w:r>
      <w:r w:rsidR="00BD7EF7" w:rsidRPr="00BD7EF7">
        <w:rPr>
          <w:sz w:val="18"/>
          <w:szCs w:val="18"/>
          <w:lang w:val="en-US"/>
        </w:rPr>
        <w:t xml:space="preserve">All Beneficiaries of the LEADER </w:t>
      </w:r>
      <w:proofErr w:type="spellStart"/>
      <w:r w:rsidR="00BD7EF7" w:rsidRPr="00BD7EF7">
        <w:rPr>
          <w:sz w:val="18"/>
          <w:szCs w:val="18"/>
          <w:lang w:val="en-US"/>
        </w:rPr>
        <w:t>programme</w:t>
      </w:r>
      <w:proofErr w:type="spellEnd"/>
      <w:r w:rsidR="00BD7EF7" w:rsidRPr="00BD7EF7">
        <w:rPr>
          <w:sz w:val="18"/>
          <w:szCs w:val="18"/>
          <w:lang w:val="en-US"/>
        </w:rPr>
        <w:t xml:space="preserve"> whose Grant Agreements include costs claimed as actual costs incurred and paid (i.e. not as simplified cost options) must follow the procedures outlined in Circular 001/2023 – Procurement Procedures to be applied by VOs and NGOs available</w:t>
      </w:r>
      <w:r w:rsidR="00BD7EF7">
        <w:rPr>
          <w:sz w:val="18"/>
          <w:szCs w:val="18"/>
          <w:lang w:val="en-US"/>
        </w:rPr>
        <w:t xml:space="preserve"> : </w:t>
      </w:r>
      <w:r w:rsidR="00BD7EF7" w:rsidRPr="00BD7EF7">
        <w:rPr>
          <w:sz w:val="18"/>
          <w:szCs w:val="18"/>
          <w:lang w:val="en-US"/>
        </w:rPr>
        <w:t xml:space="preserve">https://fondi.eu/wp-content/uploads/2025/09/Circular-001-2023.pdf . </w:t>
      </w:r>
    </w:p>
  </w:footnote>
  <w:footnote w:id="9">
    <w:p w14:paraId="6BC0C3B1" w14:textId="77777777" w:rsidR="00273AC1" w:rsidRDefault="004D4E7F">
      <w:pPr>
        <w:pStyle w:val="FootnoteText"/>
        <w:snapToGrid w:val="0"/>
        <w:rPr>
          <w:sz w:val="16"/>
          <w:szCs w:val="16"/>
        </w:rPr>
      </w:pPr>
      <w:r>
        <w:rPr>
          <w:rStyle w:val="FootnoteReference"/>
        </w:rPr>
        <w:footnoteRef/>
      </w:r>
      <w:r>
        <w:rPr>
          <w:sz w:val="16"/>
          <w:szCs w:val="16"/>
        </w:rPr>
        <w:t xml:space="preserve"> </w:t>
      </w:r>
      <w:r>
        <w:rPr>
          <w:rFonts w:hint="eastAsia"/>
          <w:sz w:val="16"/>
          <w:szCs w:val="16"/>
        </w:rPr>
        <w:t>Simplified costs option</w:t>
      </w:r>
    </w:p>
  </w:footnote>
  <w:footnote w:id="10">
    <w:p w14:paraId="5D203C02" w14:textId="77777777" w:rsidR="00273AC1" w:rsidRDefault="004D4E7F">
      <w:pPr>
        <w:pStyle w:val="FootnoteText"/>
        <w:rPr>
          <w:lang w:val="mt-MT"/>
        </w:rPr>
      </w:pPr>
      <w:r>
        <w:rPr>
          <w:rStyle w:val="FootnoteReference"/>
        </w:rPr>
        <w:footnoteRef/>
      </w:r>
      <w:r>
        <w:t xml:space="preserve"> </w:t>
      </w:r>
      <w:r>
        <w:rPr>
          <w:rFonts w:eastAsia="SimSun" w:cs="Calibri"/>
          <w:sz w:val="16"/>
          <w:szCs w:val="16"/>
          <w:lang w:eastAsia="zh-TW"/>
        </w:rPr>
        <w:t>Article 48(2) of Commission Implementing Regulation (EU) No 808/2014</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2ED06E" w14:textId="77777777" w:rsidR="00273AC1" w:rsidRDefault="004D4E7F">
    <w:pPr>
      <w:pStyle w:val="Header"/>
    </w:pPr>
    <w:r>
      <w:rPr>
        <w:rFonts w:cs="Calibri"/>
        <w:i/>
        <w:spacing w:val="3"/>
        <w:lang w:val="mt-MT"/>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A80F7FBB"/>
    <w:multiLevelType w:val="multilevel"/>
    <w:tmpl w:val="A80F7FBB"/>
    <w:lvl w:ilvl="0">
      <w:start w:val="1"/>
      <w:numFmt w:val="lowerLetter"/>
      <w:lvlText w:val="%1)"/>
      <w:lvlJc w:val="left"/>
      <w:pPr>
        <w:ind w:left="425" w:hanging="425"/>
      </w:pPr>
      <w:rPr>
        <w:rFonts w:ascii="Times New Roman" w:hAnsi="Times New Roman" w:cs="Times New Roman"/>
      </w:r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 w15:restartNumberingAfterBreak="0">
    <w:nsid w:val="AA351D11"/>
    <w:multiLevelType w:val="multilevel"/>
    <w:tmpl w:val="AA351D11"/>
    <w:lvl w:ilvl="0">
      <w:start w:val="1"/>
      <w:numFmt w:val="lowerLetter"/>
      <w:lvlText w:val="%1."/>
      <w:lvlJc w:val="left"/>
      <w:pPr>
        <w:ind w:left="425" w:hanging="425"/>
      </w:pPr>
      <w:rPr>
        <w:rFonts w:ascii="Times New Roman" w:hAnsi="Times New Roman" w:cs="Times New Roman"/>
      </w:r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 w15:restartNumberingAfterBreak="0">
    <w:nsid w:val="C3A1548A"/>
    <w:multiLevelType w:val="singleLevel"/>
    <w:tmpl w:val="C3A1548A"/>
    <w:lvl w:ilvl="0">
      <w:start w:val="1"/>
      <w:numFmt w:val="lowerLetter"/>
      <w:lvlText w:val="%1."/>
      <w:lvlJc w:val="left"/>
      <w:pPr>
        <w:tabs>
          <w:tab w:val="left" w:pos="425"/>
        </w:tabs>
        <w:ind w:left="425" w:hanging="425"/>
      </w:pPr>
      <w:rPr>
        <w:rFonts w:hint="default"/>
      </w:rPr>
    </w:lvl>
  </w:abstractNum>
  <w:abstractNum w:abstractNumId="3" w15:restartNumberingAfterBreak="0">
    <w:nsid w:val="DD8B2247"/>
    <w:multiLevelType w:val="multilevel"/>
    <w:tmpl w:val="DD8B2247"/>
    <w:lvl w:ilvl="0">
      <w:start w:val="1"/>
      <w:numFmt w:val="decimal"/>
      <w:pStyle w:val="Heading1"/>
      <w:lvlText w:val="%1"/>
      <w:lvlJc w:val="left"/>
      <w:pPr>
        <w:tabs>
          <w:tab w:val="left" w:pos="432"/>
        </w:tabs>
        <w:ind w:left="672" w:hanging="432"/>
      </w:pPr>
      <w:rPr>
        <w:rFonts w:ascii="Calibri" w:hAnsi="Calibri" w:cs="Calibri" w:hint="default"/>
        <w:sz w:val="23"/>
        <w:szCs w:val="23"/>
      </w:rPr>
    </w:lvl>
    <w:lvl w:ilvl="1">
      <w:start w:val="1"/>
      <w:numFmt w:val="decimal"/>
      <w:pStyle w:val="Heading2"/>
      <w:lvlText w:val="%1.%2"/>
      <w:lvlJc w:val="left"/>
      <w:pPr>
        <w:tabs>
          <w:tab w:val="left" w:pos="576"/>
        </w:tabs>
        <w:ind w:left="816" w:hanging="576"/>
      </w:pPr>
      <w:rPr>
        <w:rFonts w:hint="default"/>
        <w:b/>
        <w:sz w:val="24"/>
        <w:szCs w:val="24"/>
      </w:rPr>
    </w:lvl>
    <w:lvl w:ilvl="2">
      <w:start w:val="1"/>
      <w:numFmt w:val="decimal"/>
      <w:pStyle w:val="Heading3"/>
      <w:lvlText w:val="%1.%2.%3"/>
      <w:lvlJc w:val="left"/>
      <w:pPr>
        <w:tabs>
          <w:tab w:val="left" w:pos="720"/>
        </w:tabs>
        <w:ind w:left="720" w:hanging="720"/>
      </w:pPr>
      <w:rPr>
        <w:rFonts w:hint="default"/>
        <w:vertAlign w:val="baseline"/>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4" w15:restartNumberingAfterBreak="0">
    <w:nsid w:val="FD5F585B"/>
    <w:multiLevelType w:val="singleLevel"/>
    <w:tmpl w:val="FD5F585B"/>
    <w:lvl w:ilvl="0">
      <w:start w:val="1"/>
      <w:numFmt w:val="upperLetter"/>
      <w:lvlText w:val="%1."/>
      <w:lvlJc w:val="left"/>
      <w:pPr>
        <w:tabs>
          <w:tab w:val="left" w:pos="425"/>
        </w:tabs>
        <w:ind w:left="425" w:hanging="425"/>
      </w:pPr>
      <w:rPr>
        <w:rFonts w:hint="default"/>
      </w:rPr>
    </w:lvl>
  </w:abstractNum>
  <w:abstractNum w:abstractNumId="5" w15:restartNumberingAfterBreak="0">
    <w:nsid w:val="0CEFDA49"/>
    <w:multiLevelType w:val="singleLevel"/>
    <w:tmpl w:val="0CEFDA49"/>
    <w:lvl w:ilvl="0">
      <w:start w:val="1"/>
      <w:numFmt w:val="upperLetter"/>
      <w:lvlText w:val="%1."/>
      <w:lvlJc w:val="left"/>
      <w:pPr>
        <w:tabs>
          <w:tab w:val="left" w:pos="425"/>
        </w:tabs>
        <w:ind w:left="425" w:hanging="425"/>
      </w:pPr>
      <w:rPr>
        <w:rFonts w:hint="default"/>
      </w:rPr>
    </w:lvl>
  </w:abstractNum>
  <w:abstractNum w:abstractNumId="6" w15:restartNumberingAfterBreak="0">
    <w:nsid w:val="205E716B"/>
    <w:multiLevelType w:val="hybridMultilevel"/>
    <w:tmpl w:val="C0D40910"/>
    <w:lvl w:ilvl="0" w:tplc="CC986C3E">
      <w:start w:val="12"/>
      <w:numFmt w:val="bullet"/>
      <w:lvlText w:val="-"/>
      <w:lvlJc w:val="left"/>
      <w:pPr>
        <w:ind w:left="360" w:hanging="360"/>
      </w:pPr>
      <w:rPr>
        <w:rFonts w:ascii="Calibri" w:eastAsia="PMingLiU" w:hAnsi="Calibri" w:cs="Calibri"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 w15:restartNumberingAfterBreak="0">
    <w:nsid w:val="256B42F1"/>
    <w:multiLevelType w:val="hybridMultilevel"/>
    <w:tmpl w:val="FB44ECE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C0446BA"/>
    <w:multiLevelType w:val="hybridMultilevel"/>
    <w:tmpl w:val="3566108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764A5601"/>
    <w:multiLevelType w:val="hybridMultilevel"/>
    <w:tmpl w:val="784EC95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 w15:restartNumberingAfterBreak="0">
    <w:nsid w:val="77EA0D24"/>
    <w:multiLevelType w:val="hybridMultilevel"/>
    <w:tmpl w:val="535A3822"/>
    <w:lvl w:ilvl="0" w:tplc="5A10AACE">
      <w:start w:val="10"/>
      <w:numFmt w:val="bullet"/>
      <w:lvlText w:val="-"/>
      <w:lvlJc w:val="left"/>
      <w:pPr>
        <w:ind w:left="1080" w:hanging="360"/>
      </w:pPr>
      <w:rPr>
        <w:rFonts w:ascii="Calibri" w:eastAsiaTheme="minorEastAsia" w:hAnsi="Calibri" w:cs="Calibri"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num w:numId="1" w16cid:durableId="1632176716">
    <w:abstractNumId w:val="3"/>
  </w:num>
  <w:num w:numId="2" w16cid:durableId="364140426">
    <w:abstractNumId w:val="1"/>
  </w:num>
  <w:num w:numId="3" w16cid:durableId="975725333">
    <w:abstractNumId w:val="0"/>
  </w:num>
  <w:num w:numId="4" w16cid:durableId="1453358675">
    <w:abstractNumId w:val="5"/>
  </w:num>
  <w:num w:numId="5" w16cid:durableId="856239526">
    <w:abstractNumId w:val="4"/>
  </w:num>
  <w:num w:numId="6" w16cid:durableId="1418748795">
    <w:abstractNumId w:val="2"/>
  </w:num>
  <w:num w:numId="7" w16cid:durableId="931351137">
    <w:abstractNumId w:val="6"/>
  </w:num>
  <w:num w:numId="8" w16cid:durableId="1315720367">
    <w:abstractNumId w:val="7"/>
  </w:num>
  <w:num w:numId="9" w16cid:durableId="172111895">
    <w:abstractNumId w:val="9"/>
  </w:num>
  <w:num w:numId="10" w16cid:durableId="280041514">
    <w:abstractNumId w:val="10"/>
  </w:num>
  <w:num w:numId="11" w16cid:durableId="1821271120">
    <w:abstractNumId w:val="8"/>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20"/>
  <w:noPunctuationKerning/>
  <w:characterSpacingControl w:val="doNotCompress"/>
  <w:hdrShapeDefaults>
    <o:shapedefaults v:ext="edit" spidmax="2050" fillcolor="white">
      <v:fill color="white"/>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2A27"/>
    <w:rsid w:val="00000D38"/>
    <w:rsid w:val="00006B92"/>
    <w:rsid w:val="00007114"/>
    <w:rsid w:val="000072AC"/>
    <w:rsid w:val="00007C70"/>
    <w:rsid w:val="000144D9"/>
    <w:rsid w:val="00014BE7"/>
    <w:rsid w:val="00014F25"/>
    <w:rsid w:val="00017C7B"/>
    <w:rsid w:val="00027C0D"/>
    <w:rsid w:val="00032C32"/>
    <w:rsid w:val="00032FBE"/>
    <w:rsid w:val="00034D94"/>
    <w:rsid w:val="000415BF"/>
    <w:rsid w:val="00056B59"/>
    <w:rsid w:val="0006174E"/>
    <w:rsid w:val="00063510"/>
    <w:rsid w:val="00070709"/>
    <w:rsid w:val="00070AAA"/>
    <w:rsid w:val="000710BB"/>
    <w:rsid w:val="0007403C"/>
    <w:rsid w:val="00076565"/>
    <w:rsid w:val="000765AF"/>
    <w:rsid w:val="00076C9D"/>
    <w:rsid w:val="000901CB"/>
    <w:rsid w:val="000A1ED9"/>
    <w:rsid w:val="000B04B1"/>
    <w:rsid w:val="000B3C31"/>
    <w:rsid w:val="000B5CE8"/>
    <w:rsid w:val="000B795D"/>
    <w:rsid w:val="000C23F2"/>
    <w:rsid w:val="000C3F21"/>
    <w:rsid w:val="000C5E66"/>
    <w:rsid w:val="000D1521"/>
    <w:rsid w:val="000D701B"/>
    <w:rsid w:val="000F2486"/>
    <w:rsid w:val="000F68B8"/>
    <w:rsid w:val="000F6CD3"/>
    <w:rsid w:val="000F79CC"/>
    <w:rsid w:val="0010108E"/>
    <w:rsid w:val="00104728"/>
    <w:rsid w:val="00104D62"/>
    <w:rsid w:val="0010717C"/>
    <w:rsid w:val="00114078"/>
    <w:rsid w:val="001157F6"/>
    <w:rsid w:val="00121B7A"/>
    <w:rsid w:val="0012225B"/>
    <w:rsid w:val="0012270E"/>
    <w:rsid w:val="0012766F"/>
    <w:rsid w:val="001310BA"/>
    <w:rsid w:val="0014184F"/>
    <w:rsid w:val="00142A4C"/>
    <w:rsid w:val="00151066"/>
    <w:rsid w:val="0015372A"/>
    <w:rsid w:val="0015703C"/>
    <w:rsid w:val="00167B1A"/>
    <w:rsid w:val="00167F20"/>
    <w:rsid w:val="00172A27"/>
    <w:rsid w:val="00177CDA"/>
    <w:rsid w:val="001801FA"/>
    <w:rsid w:val="00197AEA"/>
    <w:rsid w:val="00197D95"/>
    <w:rsid w:val="001A0602"/>
    <w:rsid w:val="001A424D"/>
    <w:rsid w:val="001A494E"/>
    <w:rsid w:val="001A56FB"/>
    <w:rsid w:val="001B071A"/>
    <w:rsid w:val="001B28BE"/>
    <w:rsid w:val="001B2A13"/>
    <w:rsid w:val="001B79E5"/>
    <w:rsid w:val="001C435F"/>
    <w:rsid w:val="001D19E3"/>
    <w:rsid w:val="001D3D0D"/>
    <w:rsid w:val="001D50CB"/>
    <w:rsid w:val="001E2034"/>
    <w:rsid w:val="001E4AC3"/>
    <w:rsid w:val="001E4D7C"/>
    <w:rsid w:val="001F46F4"/>
    <w:rsid w:val="001F60A2"/>
    <w:rsid w:val="001F6198"/>
    <w:rsid w:val="00201C1C"/>
    <w:rsid w:val="00212C2E"/>
    <w:rsid w:val="002134C9"/>
    <w:rsid w:val="002154E2"/>
    <w:rsid w:val="00220D2F"/>
    <w:rsid w:val="00225342"/>
    <w:rsid w:val="00225AAF"/>
    <w:rsid w:val="00226C03"/>
    <w:rsid w:val="00230ACB"/>
    <w:rsid w:val="00233A4D"/>
    <w:rsid w:val="00233E2F"/>
    <w:rsid w:val="0024158A"/>
    <w:rsid w:val="00251231"/>
    <w:rsid w:val="00255858"/>
    <w:rsid w:val="00257E58"/>
    <w:rsid w:val="002607FE"/>
    <w:rsid w:val="002614A3"/>
    <w:rsid w:val="00273AC1"/>
    <w:rsid w:val="00276623"/>
    <w:rsid w:val="0028171E"/>
    <w:rsid w:val="00292698"/>
    <w:rsid w:val="00292BE8"/>
    <w:rsid w:val="00292C7F"/>
    <w:rsid w:val="00295BC0"/>
    <w:rsid w:val="002960E0"/>
    <w:rsid w:val="00296446"/>
    <w:rsid w:val="002B1F1A"/>
    <w:rsid w:val="002B2106"/>
    <w:rsid w:val="002B3B34"/>
    <w:rsid w:val="002C7041"/>
    <w:rsid w:val="002D5194"/>
    <w:rsid w:val="002F0ED6"/>
    <w:rsid w:val="002F23D4"/>
    <w:rsid w:val="003051DB"/>
    <w:rsid w:val="00305C56"/>
    <w:rsid w:val="00312CA4"/>
    <w:rsid w:val="00316D5B"/>
    <w:rsid w:val="00330FD8"/>
    <w:rsid w:val="00331DF6"/>
    <w:rsid w:val="00336BB6"/>
    <w:rsid w:val="00336EBC"/>
    <w:rsid w:val="00340279"/>
    <w:rsid w:val="003428BC"/>
    <w:rsid w:val="00343C0C"/>
    <w:rsid w:val="00345999"/>
    <w:rsid w:val="00350C6B"/>
    <w:rsid w:val="00352919"/>
    <w:rsid w:val="00356B3A"/>
    <w:rsid w:val="00361673"/>
    <w:rsid w:val="00365D57"/>
    <w:rsid w:val="003733A1"/>
    <w:rsid w:val="00376BE9"/>
    <w:rsid w:val="003817A4"/>
    <w:rsid w:val="003817C4"/>
    <w:rsid w:val="00384E2E"/>
    <w:rsid w:val="003947C4"/>
    <w:rsid w:val="003A2BCB"/>
    <w:rsid w:val="003A5F74"/>
    <w:rsid w:val="003A6CAD"/>
    <w:rsid w:val="003B1647"/>
    <w:rsid w:val="003C4FE2"/>
    <w:rsid w:val="003C7202"/>
    <w:rsid w:val="003D0D0D"/>
    <w:rsid w:val="003D1E8F"/>
    <w:rsid w:val="003D537F"/>
    <w:rsid w:val="003D7439"/>
    <w:rsid w:val="003D7D05"/>
    <w:rsid w:val="003E37FF"/>
    <w:rsid w:val="003E412A"/>
    <w:rsid w:val="003F3A59"/>
    <w:rsid w:val="003F7771"/>
    <w:rsid w:val="003F7F62"/>
    <w:rsid w:val="00400CC0"/>
    <w:rsid w:val="0040276F"/>
    <w:rsid w:val="00410C5F"/>
    <w:rsid w:val="00421A4E"/>
    <w:rsid w:val="00421BD8"/>
    <w:rsid w:val="004303B8"/>
    <w:rsid w:val="0044240F"/>
    <w:rsid w:val="00442F6F"/>
    <w:rsid w:val="004434F8"/>
    <w:rsid w:val="004443F3"/>
    <w:rsid w:val="004446B9"/>
    <w:rsid w:val="00445D69"/>
    <w:rsid w:val="004514B1"/>
    <w:rsid w:val="004532C8"/>
    <w:rsid w:val="00456AAC"/>
    <w:rsid w:val="004571A5"/>
    <w:rsid w:val="0047572A"/>
    <w:rsid w:val="0047653C"/>
    <w:rsid w:val="00476879"/>
    <w:rsid w:val="00480AF9"/>
    <w:rsid w:val="004935AF"/>
    <w:rsid w:val="004A6106"/>
    <w:rsid w:val="004A73FF"/>
    <w:rsid w:val="004B2085"/>
    <w:rsid w:val="004B435C"/>
    <w:rsid w:val="004B4B8D"/>
    <w:rsid w:val="004B7F8F"/>
    <w:rsid w:val="004C06AD"/>
    <w:rsid w:val="004C0CDC"/>
    <w:rsid w:val="004C28E4"/>
    <w:rsid w:val="004C4E52"/>
    <w:rsid w:val="004C59BB"/>
    <w:rsid w:val="004D2312"/>
    <w:rsid w:val="004D3659"/>
    <w:rsid w:val="004D4B2D"/>
    <w:rsid w:val="004D4E7F"/>
    <w:rsid w:val="004D7B6C"/>
    <w:rsid w:val="004E352F"/>
    <w:rsid w:val="004E38E8"/>
    <w:rsid w:val="004E3BF4"/>
    <w:rsid w:val="004E4F42"/>
    <w:rsid w:val="004F4FFA"/>
    <w:rsid w:val="004F5564"/>
    <w:rsid w:val="004F691D"/>
    <w:rsid w:val="00501E4A"/>
    <w:rsid w:val="00504336"/>
    <w:rsid w:val="005065BB"/>
    <w:rsid w:val="005112D9"/>
    <w:rsid w:val="00511CD3"/>
    <w:rsid w:val="00514BEA"/>
    <w:rsid w:val="005163EF"/>
    <w:rsid w:val="005200D2"/>
    <w:rsid w:val="00520B14"/>
    <w:rsid w:val="00520B15"/>
    <w:rsid w:val="00524613"/>
    <w:rsid w:val="00526914"/>
    <w:rsid w:val="00530D54"/>
    <w:rsid w:val="005345FD"/>
    <w:rsid w:val="0054079B"/>
    <w:rsid w:val="005461AC"/>
    <w:rsid w:val="0055565E"/>
    <w:rsid w:val="0056020B"/>
    <w:rsid w:val="0056201C"/>
    <w:rsid w:val="00562C84"/>
    <w:rsid w:val="005638FB"/>
    <w:rsid w:val="0056433B"/>
    <w:rsid w:val="00564429"/>
    <w:rsid w:val="00570F93"/>
    <w:rsid w:val="00571746"/>
    <w:rsid w:val="005739E3"/>
    <w:rsid w:val="00573E13"/>
    <w:rsid w:val="005802FD"/>
    <w:rsid w:val="005823DF"/>
    <w:rsid w:val="005854CC"/>
    <w:rsid w:val="00590DC0"/>
    <w:rsid w:val="00594E42"/>
    <w:rsid w:val="0059523A"/>
    <w:rsid w:val="005A1459"/>
    <w:rsid w:val="005B00FD"/>
    <w:rsid w:val="005B0E96"/>
    <w:rsid w:val="005C4116"/>
    <w:rsid w:val="005D38A0"/>
    <w:rsid w:val="005E05D9"/>
    <w:rsid w:val="005E1932"/>
    <w:rsid w:val="005E3B8B"/>
    <w:rsid w:val="005F195E"/>
    <w:rsid w:val="005F67FC"/>
    <w:rsid w:val="00601F79"/>
    <w:rsid w:val="0060653F"/>
    <w:rsid w:val="006113AB"/>
    <w:rsid w:val="006137B2"/>
    <w:rsid w:val="006147B8"/>
    <w:rsid w:val="00617837"/>
    <w:rsid w:val="006307AF"/>
    <w:rsid w:val="0063266F"/>
    <w:rsid w:val="00634E28"/>
    <w:rsid w:val="00636C06"/>
    <w:rsid w:val="00640EED"/>
    <w:rsid w:val="00646FE6"/>
    <w:rsid w:val="006606F8"/>
    <w:rsid w:val="0066576E"/>
    <w:rsid w:val="006727EB"/>
    <w:rsid w:val="006745BE"/>
    <w:rsid w:val="0068044A"/>
    <w:rsid w:val="006853B3"/>
    <w:rsid w:val="00686DFD"/>
    <w:rsid w:val="006872D6"/>
    <w:rsid w:val="006926F0"/>
    <w:rsid w:val="0069722D"/>
    <w:rsid w:val="006A0DFF"/>
    <w:rsid w:val="006A2A61"/>
    <w:rsid w:val="006C108C"/>
    <w:rsid w:val="006C1FD2"/>
    <w:rsid w:val="006C5935"/>
    <w:rsid w:val="006C764E"/>
    <w:rsid w:val="006E625D"/>
    <w:rsid w:val="006E6B57"/>
    <w:rsid w:val="006F75D5"/>
    <w:rsid w:val="007078E6"/>
    <w:rsid w:val="00710141"/>
    <w:rsid w:val="007118F7"/>
    <w:rsid w:val="00712618"/>
    <w:rsid w:val="0071496A"/>
    <w:rsid w:val="00714BCD"/>
    <w:rsid w:val="00724CB1"/>
    <w:rsid w:val="0072563E"/>
    <w:rsid w:val="00726EE7"/>
    <w:rsid w:val="0073664E"/>
    <w:rsid w:val="007436BD"/>
    <w:rsid w:val="00757D1A"/>
    <w:rsid w:val="00760DF3"/>
    <w:rsid w:val="00762B82"/>
    <w:rsid w:val="00770D1D"/>
    <w:rsid w:val="00770EBE"/>
    <w:rsid w:val="007838CB"/>
    <w:rsid w:val="00791A9B"/>
    <w:rsid w:val="007A20CA"/>
    <w:rsid w:val="007A23C2"/>
    <w:rsid w:val="007A5199"/>
    <w:rsid w:val="007A5C46"/>
    <w:rsid w:val="007A7B91"/>
    <w:rsid w:val="007B775D"/>
    <w:rsid w:val="007D6AA4"/>
    <w:rsid w:val="007D7F13"/>
    <w:rsid w:val="007E5CE6"/>
    <w:rsid w:val="007E744C"/>
    <w:rsid w:val="007F355B"/>
    <w:rsid w:val="007F5FD9"/>
    <w:rsid w:val="00803C3F"/>
    <w:rsid w:val="008118B8"/>
    <w:rsid w:val="00814A94"/>
    <w:rsid w:val="00816A22"/>
    <w:rsid w:val="00820B49"/>
    <w:rsid w:val="00824B90"/>
    <w:rsid w:val="0082518A"/>
    <w:rsid w:val="00827E97"/>
    <w:rsid w:val="008311C8"/>
    <w:rsid w:val="00833074"/>
    <w:rsid w:val="00834A7A"/>
    <w:rsid w:val="0083755B"/>
    <w:rsid w:val="0084297B"/>
    <w:rsid w:val="0084369A"/>
    <w:rsid w:val="008437C8"/>
    <w:rsid w:val="00844ADB"/>
    <w:rsid w:val="00846D86"/>
    <w:rsid w:val="00851C02"/>
    <w:rsid w:val="00854275"/>
    <w:rsid w:val="008566DD"/>
    <w:rsid w:val="00860063"/>
    <w:rsid w:val="00861014"/>
    <w:rsid w:val="00864C58"/>
    <w:rsid w:val="008720F5"/>
    <w:rsid w:val="00874ED0"/>
    <w:rsid w:val="008815B7"/>
    <w:rsid w:val="00883F20"/>
    <w:rsid w:val="00884D7D"/>
    <w:rsid w:val="008851EF"/>
    <w:rsid w:val="00886FB4"/>
    <w:rsid w:val="008A437F"/>
    <w:rsid w:val="008A4612"/>
    <w:rsid w:val="008A6391"/>
    <w:rsid w:val="008B0DA0"/>
    <w:rsid w:val="008B39F3"/>
    <w:rsid w:val="008C00C4"/>
    <w:rsid w:val="008C64CB"/>
    <w:rsid w:val="008C6A4F"/>
    <w:rsid w:val="008C6E80"/>
    <w:rsid w:val="008D0433"/>
    <w:rsid w:val="008D4568"/>
    <w:rsid w:val="008D6A61"/>
    <w:rsid w:val="008E180B"/>
    <w:rsid w:val="008E4F72"/>
    <w:rsid w:val="008F0CD7"/>
    <w:rsid w:val="009014D9"/>
    <w:rsid w:val="00901817"/>
    <w:rsid w:val="00902FAB"/>
    <w:rsid w:val="00905F67"/>
    <w:rsid w:val="009462D3"/>
    <w:rsid w:val="0095115A"/>
    <w:rsid w:val="00955F7D"/>
    <w:rsid w:val="00956E47"/>
    <w:rsid w:val="00957C99"/>
    <w:rsid w:val="00961FA0"/>
    <w:rsid w:val="009664CF"/>
    <w:rsid w:val="00974EF2"/>
    <w:rsid w:val="009750BD"/>
    <w:rsid w:val="00983AA4"/>
    <w:rsid w:val="009855A3"/>
    <w:rsid w:val="00997908"/>
    <w:rsid w:val="009C3D33"/>
    <w:rsid w:val="009D2C95"/>
    <w:rsid w:val="009D5336"/>
    <w:rsid w:val="009D5ABF"/>
    <w:rsid w:val="009E4C19"/>
    <w:rsid w:val="00A00DDA"/>
    <w:rsid w:val="00A0711C"/>
    <w:rsid w:val="00A10207"/>
    <w:rsid w:val="00A12CD6"/>
    <w:rsid w:val="00A156D4"/>
    <w:rsid w:val="00A32E39"/>
    <w:rsid w:val="00A338EE"/>
    <w:rsid w:val="00A36270"/>
    <w:rsid w:val="00A41F08"/>
    <w:rsid w:val="00A5502F"/>
    <w:rsid w:val="00A6230E"/>
    <w:rsid w:val="00A74FA4"/>
    <w:rsid w:val="00A75A1B"/>
    <w:rsid w:val="00A82C4C"/>
    <w:rsid w:val="00A849CF"/>
    <w:rsid w:val="00A954C9"/>
    <w:rsid w:val="00A96F58"/>
    <w:rsid w:val="00AA5441"/>
    <w:rsid w:val="00AC4989"/>
    <w:rsid w:val="00AD15BA"/>
    <w:rsid w:val="00AD6073"/>
    <w:rsid w:val="00AD793F"/>
    <w:rsid w:val="00AE688B"/>
    <w:rsid w:val="00AE735E"/>
    <w:rsid w:val="00AF3B3C"/>
    <w:rsid w:val="00B068A8"/>
    <w:rsid w:val="00B14865"/>
    <w:rsid w:val="00B21F79"/>
    <w:rsid w:val="00B24DB8"/>
    <w:rsid w:val="00B24FD5"/>
    <w:rsid w:val="00B3201D"/>
    <w:rsid w:val="00B35EF4"/>
    <w:rsid w:val="00B4288C"/>
    <w:rsid w:val="00B4392F"/>
    <w:rsid w:val="00B53C03"/>
    <w:rsid w:val="00B63063"/>
    <w:rsid w:val="00B656B2"/>
    <w:rsid w:val="00B66269"/>
    <w:rsid w:val="00B72AFF"/>
    <w:rsid w:val="00B73889"/>
    <w:rsid w:val="00B76025"/>
    <w:rsid w:val="00B8217F"/>
    <w:rsid w:val="00B85320"/>
    <w:rsid w:val="00B85550"/>
    <w:rsid w:val="00B864DE"/>
    <w:rsid w:val="00BA3744"/>
    <w:rsid w:val="00BA3A97"/>
    <w:rsid w:val="00BA56E9"/>
    <w:rsid w:val="00BA592D"/>
    <w:rsid w:val="00BB33F8"/>
    <w:rsid w:val="00BB4F38"/>
    <w:rsid w:val="00BB52EA"/>
    <w:rsid w:val="00BB5E81"/>
    <w:rsid w:val="00BB6F4B"/>
    <w:rsid w:val="00BC6C8F"/>
    <w:rsid w:val="00BD051E"/>
    <w:rsid w:val="00BD31DC"/>
    <w:rsid w:val="00BD65CD"/>
    <w:rsid w:val="00BD7EF7"/>
    <w:rsid w:val="00BE0A6C"/>
    <w:rsid w:val="00BE363A"/>
    <w:rsid w:val="00BE4127"/>
    <w:rsid w:val="00BF1BAC"/>
    <w:rsid w:val="00BF2A98"/>
    <w:rsid w:val="00BF6792"/>
    <w:rsid w:val="00BF7B55"/>
    <w:rsid w:val="00C00237"/>
    <w:rsid w:val="00C02026"/>
    <w:rsid w:val="00C05C1E"/>
    <w:rsid w:val="00C12AC2"/>
    <w:rsid w:val="00C133E3"/>
    <w:rsid w:val="00C15EB3"/>
    <w:rsid w:val="00C16BAC"/>
    <w:rsid w:val="00C17773"/>
    <w:rsid w:val="00C228C2"/>
    <w:rsid w:val="00C23A46"/>
    <w:rsid w:val="00C25E18"/>
    <w:rsid w:val="00C507E7"/>
    <w:rsid w:val="00C52867"/>
    <w:rsid w:val="00C630AF"/>
    <w:rsid w:val="00C660C0"/>
    <w:rsid w:val="00C66760"/>
    <w:rsid w:val="00C672D7"/>
    <w:rsid w:val="00C6794F"/>
    <w:rsid w:val="00C766C9"/>
    <w:rsid w:val="00C842ED"/>
    <w:rsid w:val="00C905C3"/>
    <w:rsid w:val="00C9305A"/>
    <w:rsid w:val="00CA1CE6"/>
    <w:rsid w:val="00CA3F48"/>
    <w:rsid w:val="00CA68A1"/>
    <w:rsid w:val="00CA73BD"/>
    <w:rsid w:val="00CB0001"/>
    <w:rsid w:val="00CB2850"/>
    <w:rsid w:val="00CB4CF6"/>
    <w:rsid w:val="00CC0347"/>
    <w:rsid w:val="00CD085C"/>
    <w:rsid w:val="00CD4383"/>
    <w:rsid w:val="00CD61AA"/>
    <w:rsid w:val="00CE560E"/>
    <w:rsid w:val="00CF047B"/>
    <w:rsid w:val="00CF6C33"/>
    <w:rsid w:val="00CF6CC9"/>
    <w:rsid w:val="00CF738A"/>
    <w:rsid w:val="00D016E4"/>
    <w:rsid w:val="00D0481D"/>
    <w:rsid w:val="00D07125"/>
    <w:rsid w:val="00D079BF"/>
    <w:rsid w:val="00D1003D"/>
    <w:rsid w:val="00D17BE8"/>
    <w:rsid w:val="00D234FF"/>
    <w:rsid w:val="00D36F4C"/>
    <w:rsid w:val="00D45989"/>
    <w:rsid w:val="00D54AD4"/>
    <w:rsid w:val="00D658A0"/>
    <w:rsid w:val="00D66B6A"/>
    <w:rsid w:val="00D70AD2"/>
    <w:rsid w:val="00D72B77"/>
    <w:rsid w:val="00D7382F"/>
    <w:rsid w:val="00D7506D"/>
    <w:rsid w:val="00D834F9"/>
    <w:rsid w:val="00D83BB7"/>
    <w:rsid w:val="00D85CDF"/>
    <w:rsid w:val="00D874D2"/>
    <w:rsid w:val="00D87724"/>
    <w:rsid w:val="00D87E12"/>
    <w:rsid w:val="00D92B0D"/>
    <w:rsid w:val="00D92CB4"/>
    <w:rsid w:val="00DA1123"/>
    <w:rsid w:val="00DA2072"/>
    <w:rsid w:val="00DA3948"/>
    <w:rsid w:val="00DA3FE7"/>
    <w:rsid w:val="00DA5D32"/>
    <w:rsid w:val="00DB2B42"/>
    <w:rsid w:val="00DB33F6"/>
    <w:rsid w:val="00DB7D95"/>
    <w:rsid w:val="00DC3A0D"/>
    <w:rsid w:val="00DC4DD2"/>
    <w:rsid w:val="00DC6DDF"/>
    <w:rsid w:val="00DD5628"/>
    <w:rsid w:val="00DF56AD"/>
    <w:rsid w:val="00E0433A"/>
    <w:rsid w:val="00E0633C"/>
    <w:rsid w:val="00E176E6"/>
    <w:rsid w:val="00E24889"/>
    <w:rsid w:val="00E24D1F"/>
    <w:rsid w:val="00E32936"/>
    <w:rsid w:val="00E32DD1"/>
    <w:rsid w:val="00E339C5"/>
    <w:rsid w:val="00E4150B"/>
    <w:rsid w:val="00E41B4A"/>
    <w:rsid w:val="00E42BEA"/>
    <w:rsid w:val="00E44665"/>
    <w:rsid w:val="00E467A2"/>
    <w:rsid w:val="00E46DD8"/>
    <w:rsid w:val="00E47ABE"/>
    <w:rsid w:val="00E502E2"/>
    <w:rsid w:val="00E52552"/>
    <w:rsid w:val="00E52587"/>
    <w:rsid w:val="00E554AB"/>
    <w:rsid w:val="00E609AD"/>
    <w:rsid w:val="00E642A0"/>
    <w:rsid w:val="00E645E5"/>
    <w:rsid w:val="00E661A2"/>
    <w:rsid w:val="00E70B19"/>
    <w:rsid w:val="00E724E8"/>
    <w:rsid w:val="00E733F9"/>
    <w:rsid w:val="00E7352F"/>
    <w:rsid w:val="00E73D29"/>
    <w:rsid w:val="00E75388"/>
    <w:rsid w:val="00E91B78"/>
    <w:rsid w:val="00E931EA"/>
    <w:rsid w:val="00E9608D"/>
    <w:rsid w:val="00EA162A"/>
    <w:rsid w:val="00EA255F"/>
    <w:rsid w:val="00EA3BBC"/>
    <w:rsid w:val="00EB50A6"/>
    <w:rsid w:val="00EC4860"/>
    <w:rsid w:val="00EC5F4A"/>
    <w:rsid w:val="00ED1950"/>
    <w:rsid w:val="00ED3029"/>
    <w:rsid w:val="00ED6E9A"/>
    <w:rsid w:val="00EE05AB"/>
    <w:rsid w:val="00EE09C4"/>
    <w:rsid w:val="00EF38B3"/>
    <w:rsid w:val="00EF4DA9"/>
    <w:rsid w:val="00EF7AC6"/>
    <w:rsid w:val="00EF7D01"/>
    <w:rsid w:val="00F0425C"/>
    <w:rsid w:val="00F04387"/>
    <w:rsid w:val="00F1796D"/>
    <w:rsid w:val="00F2254C"/>
    <w:rsid w:val="00F25BE3"/>
    <w:rsid w:val="00F2696C"/>
    <w:rsid w:val="00F32E56"/>
    <w:rsid w:val="00F52E05"/>
    <w:rsid w:val="00F55D5F"/>
    <w:rsid w:val="00F60A50"/>
    <w:rsid w:val="00F65053"/>
    <w:rsid w:val="00F656DC"/>
    <w:rsid w:val="00F67F83"/>
    <w:rsid w:val="00F70A39"/>
    <w:rsid w:val="00F75531"/>
    <w:rsid w:val="00F76F9C"/>
    <w:rsid w:val="00F84E7A"/>
    <w:rsid w:val="00F8576C"/>
    <w:rsid w:val="00F96AA4"/>
    <w:rsid w:val="00FA0851"/>
    <w:rsid w:val="00FA2C11"/>
    <w:rsid w:val="00FA584F"/>
    <w:rsid w:val="00FA5C27"/>
    <w:rsid w:val="00FA61E4"/>
    <w:rsid w:val="00FA6A57"/>
    <w:rsid w:val="00FB1BC9"/>
    <w:rsid w:val="00FB6D00"/>
    <w:rsid w:val="00FD1AC4"/>
    <w:rsid w:val="00FD4C8E"/>
    <w:rsid w:val="00FD526C"/>
    <w:rsid w:val="00FD5F64"/>
    <w:rsid w:val="00FD691E"/>
    <w:rsid w:val="00FE13DC"/>
    <w:rsid w:val="00FE7F11"/>
    <w:rsid w:val="00FF6925"/>
    <w:rsid w:val="01BA3E9F"/>
    <w:rsid w:val="021676B8"/>
    <w:rsid w:val="023D2BB0"/>
    <w:rsid w:val="02813F38"/>
    <w:rsid w:val="02847529"/>
    <w:rsid w:val="039773AC"/>
    <w:rsid w:val="03E15FDE"/>
    <w:rsid w:val="052A4163"/>
    <w:rsid w:val="057A4FE5"/>
    <w:rsid w:val="06F044AB"/>
    <w:rsid w:val="07035F04"/>
    <w:rsid w:val="07092CDC"/>
    <w:rsid w:val="080B390F"/>
    <w:rsid w:val="0904129A"/>
    <w:rsid w:val="09440A99"/>
    <w:rsid w:val="09C07ED8"/>
    <w:rsid w:val="0E0B7F13"/>
    <w:rsid w:val="0E2C764C"/>
    <w:rsid w:val="0E7959AA"/>
    <w:rsid w:val="0EEF2E43"/>
    <w:rsid w:val="0F5E5B41"/>
    <w:rsid w:val="103B150B"/>
    <w:rsid w:val="10D93332"/>
    <w:rsid w:val="11286567"/>
    <w:rsid w:val="115F3F6D"/>
    <w:rsid w:val="120B6884"/>
    <w:rsid w:val="1377303B"/>
    <w:rsid w:val="143A5A8A"/>
    <w:rsid w:val="147363C2"/>
    <w:rsid w:val="14A154B8"/>
    <w:rsid w:val="15194A59"/>
    <w:rsid w:val="154D6699"/>
    <w:rsid w:val="15DA7B4D"/>
    <w:rsid w:val="1821292E"/>
    <w:rsid w:val="18791177"/>
    <w:rsid w:val="187C320D"/>
    <w:rsid w:val="187F60C1"/>
    <w:rsid w:val="19042D9A"/>
    <w:rsid w:val="19253FE8"/>
    <w:rsid w:val="192B00BA"/>
    <w:rsid w:val="193C2B7C"/>
    <w:rsid w:val="19C930C7"/>
    <w:rsid w:val="1A4B307B"/>
    <w:rsid w:val="1AB71B71"/>
    <w:rsid w:val="1AF41D3A"/>
    <w:rsid w:val="1BC2741A"/>
    <w:rsid w:val="1C18574E"/>
    <w:rsid w:val="1C5E101B"/>
    <w:rsid w:val="1CB735EF"/>
    <w:rsid w:val="1D690E0C"/>
    <w:rsid w:val="1EA575AF"/>
    <w:rsid w:val="1EAC1613"/>
    <w:rsid w:val="1EE32BB4"/>
    <w:rsid w:val="1EF00C18"/>
    <w:rsid w:val="1EF73566"/>
    <w:rsid w:val="1F85494F"/>
    <w:rsid w:val="1F904E58"/>
    <w:rsid w:val="1F9B3555"/>
    <w:rsid w:val="202C2E89"/>
    <w:rsid w:val="20F46DCE"/>
    <w:rsid w:val="211017CA"/>
    <w:rsid w:val="21141EF3"/>
    <w:rsid w:val="21856CE0"/>
    <w:rsid w:val="21DF3FE8"/>
    <w:rsid w:val="21F6362A"/>
    <w:rsid w:val="22280ABD"/>
    <w:rsid w:val="23A97226"/>
    <w:rsid w:val="249A7CCF"/>
    <w:rsid w:val="257B3820"/>
    <w:rsid w:val="26520A4E"/>
    <w:rsid w:val="27526757"/>
    <w:rsid w:val="28D47A56"/>
    <w:rsid w:val="297E3B99"/>
    <w:rsid w:val="29A711C0"/>
    <w:rsid w:val="2ADE2AE6"/>
    <w:rsid w:val="2B8145D9"/>
    <w:rsid w:val="2BA01AE1"/>
    <w:rsid w:val="2C7774DA"/>
    <w:rsid w:val="2D460067"/>
    <w:rsid w:val="2E9C42F9"/>
    <w:rsid w:val="2EAA702F"/>
    <w:rsid w:val="30A1218D"/>
    <w:rsid w:val="316B5241"/>
    <w:rsid w:val="31A519E2"/>
    <w:rsid w:val="329B0193"/>
    <w:rsid w:val="337C05D1"/>
    <w:rsid w:val="347A3355"/>
    <w:rsid w:val="34CC2834"/>
    <w:rsid w:val="360C593C"/>
    <w:rsid w:val="3692642E"/>
    <w:rsid w:val="388C6C54"/>
    <w:rsid w:val="38920670"/>
    <w:rsid w:val="3C0F103E"/>
    <w:rsid w:val="3C886321"/>
    <w:rsid w:val="3D630F5B"/>
    <w:rsid w:val="3E0E479D"/>
    <w:rsid w:val="3E0F34CB"/>
    <w:rsid w:val="3EA77ACC"/>
    <w:rsid w:val="4078777E"/>
    <w:rsid w:val="40FD201B"/>
    <w:rsid w:val="4144612F"/>
    <w:rsid w:val="41506A7D"/>
    <w:rsid w:val="416A1261"/>
    <w:rsid w:val="42217463"/>
    <w:rsid w:val="424603AA"/>
    <w:rsid w:val="42C1390B"/>
    <w:rsid w:val="43630098"/>
    <w:rsid w:val="44A753D1"/>
    <w:rsid w:val="44DC304F"/>
    <w:rsid w:val="457E0B26"/>
    <w:rsid w:val="47245997"/>
    <w:rsid w:val="475F053E"/>
    <w:rsid w:val="48CD2C82"/>
    <w:rsid w:val="495E2753"/>
    <w:rsid w:val="4A6168C0"/>
    <w:rsid w:val="4ABF231B"/>
    <w:rsid w:val="4C397495"/>
    <w:rsid w:val="4E6C4E33"/>
    <w:rsid w:val="4FAF23CA"/>
    <w:rsid w:val="50525457"/>
    <w:rsid w:val="506E4B71"/>
    <w:rsid w:val="514C20A6"/>
    <w:rsid w:val="51A367BA"/>
    <w:rsid w:val="51B345D3"/>
    <w:rsid w:val="51BB5549"/>
    <w:rsid w:val="5264359A"/>
    <w:rsid w:val="52E75090"/>
    <w:rsid w:val="5311444F"/>
    <w:rsid w:val="532C55D0"/>
    <w:rsid w:val="538D57BF"/>
    <w:rsid w:val="539321F9"/>
    <w:rsid w:val="541365E5"/>
    <w:rsid w:val="54F61EE5"/>
    <w:rsid w:val="557E28BE"/>
    <w:rsid w:val="56642DC8"/>
    <w:rsid w:val="568C292C"/>
    <w:rsid w:val="570825F8"/>
    <w:rsid w:val="5C024688"/>
    <w:rsid w:val="5C3C324B"/>
    <w:rsid w:val="5D030525"/>
    <w:rsid w:val="5D8D2C8A"/>
    <w:rsid w:val="5E40706E"/>
    <w:rsid w:val="5EF9474B"/>
    <w:rsid w:val="5F8B5E3C"/>
    <w:rsid w:val="5FEA3887"/>
    <w:rsid w:val="5FF7356B"/>
    <w:rsid w:val="61063DBC"/>
    <w:rsid w:val="61124AF9"/>
    <w:rsid w:val="61257428"/>
    <w:rsid w:val="61AB3AEF"/>
    <w:rsid w:val="6297721D"/>
    <w:rsid w:val="62E14AF9"/>
    <w:rsid w:val="62EF200D"/>
    <w:rsid w:val="64624210"/>
    <w:rsid w:val="64702352"/>
    <w:rsid w:val="64AE5E3B"/>
    <w:rsid w:val="65FD7D67"/>
    <w:rsid w:val="660B02F6"/>
    <w:rsid w:val="660E78E8"/>
    <w:rsid w:val="663D6279"/>
    <w:rsid w:val="66AE79F5"/>
    <w:rsid w:val="67287C82"/>
    <w:rsid w:val="67653922"/>
    <w:rsid w:val="67B963EA"/>
    <w:rsid w:val="68486DAA"/>
    <w:rsid w:val="68824918"/>
    <w:rsid w:val="68FB22B4"/>
    <w:rsid w:val="69625E5A"/>
    <w:rsid w:val="696E0D08"/>
    <w:rsid w:val="699E75D6"/>
    <w:rsid w:val="69F113EB"/>
    <w:rsid w:val="6A0210D5"/>
    <w:rsid w:val="6A6B773B"/>
    <w:rsid w:val="6A875549"/>
    <w:rsid w:val="6B105891"/>
    <w:rsid w:val="6B183F2F"/>
    <w:rsid w:val="6C144861"/>
    <w:rsid w:val="6CE93E46"/>
    <w:rsid w:val="6DE17C72"/>
    <w:rsid w:val="6F161AEC"/>
    <w:rsid w:val="6FAE55C8"/>
    <w:rsid w:val="703655DA"/>
    <w:rsid w:val="70463D66"/>
    <w:rsid w:val="709F3496"/>
    <w:rsid w:val="71007239"/>
    <w:rsid w:val="71EA0CF1"/>
    <w:rsid w:val="72345A94"/>
    <w:rsid w:val="726C4958"/>
    <w:rsid w:val="74784559"/>
    <w:rsid w:val="74891EC2"/>
    <w:rsid w:val="74DD0EAB"/>
    <w:rsid w:val="75287C6B"/>
    <w:rsid w:val="7543156B"/>
    <w:rsid w:val="75E46A1E"/>
    <w:rsid w:val="76833645"/>
    <w:rsid w:val="77B67906"/>
    <w:rsid w:val="77DE0C45"/>
    <w:rsid w:val="789A71A1"/>
    <w:rsid w:val="78BC0917"/>
    <w:rsid w:val="78BF60C1"/>
    <w:rsid w:val="798442EB"/>
    <w:rsid w:val="79B91D6B"/>
    <w:rsid w:val="7B74730E"/>
    <w:rsid w:val="7B9F4C60"/>
    <w:rsid w:val="7D19213C"/>
    <w:rsid w:val="7F5D035E"/>
    <w:rsid w:val="7FD33FCF"/>
    <w:rsid w:val="7FF850B5"/>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fillcolor="white">
      <v:fill color="white"/>
    </o:shapedefaults>
    <o:shapelayout v:ext="edit">
      <o:idmap v:ext="edit" data="2"/>
    </o:shapelayout>
  </w:shapeDefaults>
  <w:decimalSymbol w:val="."/>
  <w:listSeparator w:val=","/>
  <w14:docId w14:val="4F570717"/>
  <w14:defaultImageDpi w14:val="300"/>
  <w15:docId w15:val="{9BB19FE9-0608-4007-9A3D-1ED22A3CC9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zh-TW"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uiPriority="0" w:unhideWhenUsed="1" w:qFormat="1"/>
    <w:lsdException w:name="annotation text" w:unhideWhenUsed="1" w:qFormat="1"/>
    <w:lsdException w:name="header" w:uiPriority="0"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uiPriority="0" w:qFormat="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qFormat="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0"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Theme="minorHAnsi" w:eastAsiaTheme="minorEastAsia" w:hAnsiTheme="minorHAnsi" w:cstheme="minorBidi"/>
      <w:sz w:val="24"/>
      <w:szCs w:val="24"/>
      <w:lang w:val="en-US" w:eastAsia="en-US"/>
    </w:rPr>
  </w:style>
  <w:style w:type="paragraph" w:styleId="Heading1">
    <w:name w:val="heading 1"/>
    <w:basedOn w:val="Normal"/>
    <w:next w:val="Normal"/>
    <w:link w:val="Heading1Char"/>
    <w:qFormat/>
    <w:pPr>
      <w:keepNext/>
      <w:numPr>
        <w:numId w:val="1"/>
      </w:numPr>
      <w:spacing w:before="240" w:after="60"/>
      <w:outlineLvl w:val="0"/>
    </w:pPr>
    <w:rPr>
      <w:rFonts w:ascii="Calibri" w:eastAsia="Times New Roman" w:hAnsi="Calibri" w:cs="Arial"/>
      <w:b/>
      <w:bCs/>
      <w:kern w:val="32"/>
      <w:szCs w:val="32"/>
      <w:lang w:val="en-GB"/>
      <w14:textFill>
        <w14:gradFill>
          <w14:gsLst>
            <w14:gs w14:pos="0">
              <w14:srgbClr w14:val="012D86"/>
            </w14:gs>
            <w14:gs w14:pos="100000">
              <w14:srgbClr w14:val="0E2557"/>
            </w14:gs>
          </w14:gsLst>
          <w14:lin w14:ang="5400000" w14:scaled="0"/>
        </w14:gradFill>
      </w14:textFill>
    </w:rPr>
  </w:style>
  <w:style w:type="paragraph" w:styleId="Heading2">
    <w:name w:val="heading 2"/>
    <w:basedOn w:val="Normal"/>
    <w:next w:val="Normal"/>
    <w:link w:val="Heading2Char"/>
    <w:qFormat/>
    <w:pPr>
      <w:keepNext/>
      <w:numPr>
        <w:ilvl w:val="1"/>
        <w:numId w:val="1"/>
      </w:numPr>
      <w:tabs>
        <w:tab w:val="left" w:pos="432"/>
      </w:tabs>
      <w:spacing w:before="240" w:after="60"/>
      <w:outlineLvl w:val="1"/>
    </w:pPr>
    <w:rPr>
      <w:rFonts w:ascii="Calibri" w:eastAsia="Times New Roman" w:hAnsi="Calibri" w:cs="Arial"/>
      <w:b/>
      <w:bCs/>
      <w:i/>
      <w:iCs/>
      <w:szCs w:val="28"/>
      <w:lang w:val="en-GB"/>
    </w:rPr>
  </w:style>
  <w:style w:type="paragraph" w:styleId="Heading3">
    <w:name w:val="heading 3"/>
    <w:basedOn w:val="Normal"/>
    <w:next w:val="Normal"/>
    <w:link w:val="Heading3Char"/>
    <w:qFormat/>
    <w:pPr>
      <w:keepNext/>
      <w:numPr>
        <w:ilvl w:val="2"/>
        <w:numId w:val="1"/>
      </w:numPr>
      <w:tabs>
        <w:tab w:val="left" w:pos="432"/>
      </w:tabs>
      <w:spacing w:before="240" w:after="60"/>
      <w:outlineLvl w:val="2"/>
    </w:pPr>
    <w:rPr>
      <w:rFonts w:ascii="Calibri" w:eastAsia="Times New Roman" w:hAnsi="Calibri" w:cs="Arial"/>
      <w:b/>
      <w:bCs/>
      <w:szCs w:val="26"/>
      <w:lang w:val="en-GB"/>
    </w:rPr>
  </w:style>
  <w:style w:type="paragraph" w:styleId="Heading4">
    <w:name w:val="heading 4"/>
    <w:basedOn w:val="Normal"/>
    <w:next w:val="Normal"/>
    <w:link w:val="Heading4Char"/>
    <w:qFormat/>
    <w:pPr>
      <w:keepNext/>
      <w:numPr>
        <w:ilvl w:val="3"/>
        <w:numId w:val="1"/>
      </w:numPr>
      <w:spacing w:before="240" w:after="60"/>
      <w:outlineLvl w:val="3"/>
    </w:pPr>
    <w:rPr>
      <w:rFonts w:ascii="Times New Roman" w:eastAsia="Times New Roman" w:hAnsi="Times New Roman" w:cs="Times New Roman"/>
      <w:b/>
      <w:bCs/>
      <w:sz w:val="28"/>
      <w:szCs w:val="28"/>
      <w:lang w:val="en-GB"/>
    </w:rPr>
  </w:style>
  <w:style w:type="paragraph" w:styleId="Heading5">
    <w:name w:val="heading 5"/>
    <w:basedOn w:val="Normal"/>
    <w:next w:val="Normal"/>
    <w:link w:val="Heading5Char"/>
    <w:qFormat/>
    <w:pPr>
      <w:numPr>
        <w:ilvl w:val="4"/>
        <w:numId w:val="1"/>
      </w:numPr>
      <w:spacing w:before="240" w:after="60"/>
      <w:outlineLvl w:val="4"/>
    </w:pPr>
    <w:rPr>
      <w:rFonts w:ascii="Times New Roman" w:eastAsia="Times New Roman" w:hAnsi="Times New Roman" w:cs="Times New Roman"/>
      <w:b/>
      <w:bCs/>
      <w:i/>
      <w:iCs/>
      <w:sz w:val="26"/>
      <w:szCs w:val="26"/>
      <w:lang w:val="en-GB"/>
    </w:rPr>
  </w:style>
  <w:style w:type="paragraph" w:styleId="Heading6">
    <w:name w:val="heading 6"/>
    <w:basedOn w:val="Normal"/>
    <w:next w:val="Normal"/>
    <w:link w:val="Heading6Char"/>
    <w:qFormat/>
    <w:pPr>
      <w:numPr>
        <w:ilvl w:val="5"/>
        <w:numId w:val="1"/>
      </w:numPr>
      <w:spacing w:before="240" w:after="60"/>
      <w:outlineLvl w:val="5"/>
    </w:pPr>
    <w:rPr>
      <w:rFonts w:ascii="Times New Roman" w:eastAsia="Times New Roman" w:hAnsi="Times New Roman" w:cs="Times New Roman"/>
      <w:b/>
      <w:bCs/>
      <w:sz w:val="22"/>
      <w:szCs w:val="22"/>
      <w:lang w:val="en-GB"/>
    </w:rPr>
  </w:style>
  <w:style w:type="paragraph" w:styleId="Heading7">
    <w:name w:val="heading 7"/>
    <w:basedOn w:val="Normal"/>
    <w:next w:val="Normal"/>
    <w:link w:val="Heading7Char"/>
    <w:qFormat/>
    <w:pPr>
      <w:numPr>
        <w:ilvl w:val="6"/>
        <w:numId w:val="1"/>
      </w:numPr>
      <w:spacing w:before="240" w:after="60"/>
      <w:outlineLvl w:val="6"/>
    </w:pPr>
    <w:rPr>
      <w:rFonts w:ascii="Times New Roman" w:eastAsia="Times New Roman" w:hAnsi="Times New Roman" w:cs="Times New Roman"/>
      <w:lang w:val="en-GB"/>
    </w:rPr>
  </w:style>
  <w:style w:type="paragraph" w:styleId="Heading8">
    <w:name w:val="heading 8"/>
    <w:basedOn w:val="Normal"/>
    <w:next w:val="Normal"/>
    <w:link w:val="Heading8Char"/>
    <w:qFormat/>
    <w:pPr>
      <w:numPr>
        <w:ilvl w:val="7"/>
        <w:numId w:val="1"/>
      </w:numPr>
      <w:spacing w:before="240" w:after="60"/>
      <w:outlineLvl w:val="7"/>
    </w:pPr>
    <w:rPr>
      <w:rFonts w:ascii="Times New Roman" w:eastAsia="Times New Roman" w:hAnsi="Times New Roman" w:cs="Times New Roman"/>
      <w:i/>
      <w:iCs/>
      <w:lang w:val="en-GB"/>
    </w:rPr>
  </w:style>
  <w:style w:type="paragraph" w:styleId="Heading9">
    <w:name w:val="heading 9"/>
    <w:basedOn w:val="Normal"/>
    <w:next w:val="Normal"/>
    <w:link w:val="Heading9Char"/>
    <w:qFormat/>
    <w:pPr>
      <w:keepNext/>
      <w:numPr>
        <w:ilvl w:val="8"/>
        <w:numId w:val="1"/>
      </w:numPr>
      <w:outlineLvl w:val="8"/>
    </w:pPr>
    <w:rPr>
      <w:rFonts w:ascii="Bookman Old Style" w:eastAsia="Times New Roman" w:hAnsi="Bookman Old Style" w:cs="Times New Roman"/>
      <w:b/>
      <w:sz w:val="20"/>
      <w:szCs w:val="20"/>
      <w:lang w:val="en-GB"/>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qFormat/>
    <w:rPr>
      <w:rFonts w:ascii="Lucida Grande" w:hAnsi="Lucida Grande" w:cs="Lucida Grande"/>
      <w:sz w:val="18"/>
      <w:szCs w:val="18"/>
    </w:rPr>
  </w:style>
  <w:style w:type="paragraph" w:styleId="BodyText2">
    <w:name w:val="Body Text 2"/>
    <w:basedOn w:val="Normal"/>
    <w:link w:val="BodyText2Char"/>
    <w:uiPriority w:val="99"/>
    <w:semiHidden/>
    <w:unhideWhenUsed/>
    <w:qFormat/>
    <w:pPr>
      <w:spacing w:after="120" w:line="480" w:lineRule="auto"/>
    </w:pPr>
  </w:style>
  <w:style w:type="paragraph" w:styleId="BodyText3">
    <w:name w:val="Body Text 3"/>
    <w:basedOn w:val="Normal"/>
    <w:link w:val="BodyText3Char"/>
    <w:qFormat/>
    <w:pPr>
      <w:spacing w:after="120"/>
    </w:pPr>
    <w:rPr>
      <w:rFonts w:ascii="Times New Roman" w:eastAsia="Times New Roman" w:hAnsi="Times New Roman" w:cs="Times New Roman"/>
      <w:sz w:val="16"/>
      <w:szCs w:val="16"/>
      <w:lang w:val="en-GB"/>
    </w:rPr>
  </w:style>
  <w:style w:type="character" w:styleId="CommentReference">
    <w:name w:val="annotation reference"/>
    <w:basedOn w:val="DefaultParagraphFont"/>
    <w:uiPriority w:val="99"/>
    <w:semiHidden/>
    <w:unhideWhenUsed/>
    <w:qFormat/>
    <w:rPr>
      <w:sz w:val="18"/>
      <w:szCs w:val="18"/>
    </w:rPr>
  </w:style>
  <w:style w:type="paragraph" w:styleId="CommentText">
    <w:name w:val="annotation text"/>
    <w:basedOn w:val="Normal"/>
    <w:link w:val="CommentTextChar"/>
    <w:uiPriority w:val="99"/>
    <w:unhideWhenUsed/>
    <w:qFormat/>
  </w:style>
  <w:style w:type="paragraph" w:styleId="CommentSubject">
    <w:name w:val="annotation subject"/>
    <w:basedOn w:val="CommentText"/>
    <w:next w:val="CommentText"/>
    <w:link w:val="CommentSubjectChar"/>
    <w:uiPriority w:val="99"/>
    <w:semiHidden/>
    <w:unhideWhenUsed/>
    <w:qFormat/>
    <w:rPr>
      <w:b/>
      <w:bCs/>
      <w:sz w:val="20"/>
      <w:szCs w:val="20"/>
    </w:rPr>
  </w:style>
  <w:style w:type="character" w:styleId="Emphasis">
    <w:name w:val="Emphasis"/>
    <w:basedOn w:val="DefaultParagraphFont"/>
    <w:uiPriority w:val="20"/>
    <w:qFormat/>
    <w:rPr>
      <w:i/>
      <w:iCs/>
    </w:rPr>
  </w:style>
  <w:style w:type="character" w:styleId="FollowedHyperlink">
    <w:name w:val="FollowedHyperlink"/>
    <w:basedOn w:val="DefaultParagraphFont"/>
    <w:uiPriority w:val="99"/>
    <w:semiHidden/>
    <w:unhideWhenUsed/>
    <w:qFormat/>
    <w:rPr>
      <w:color w:val="800080" w:themeColor="followedHyperlink"/>
      <w:u w:val="single"/>
    </w:rPr>
  </w:style>
  <w:style w:type="paragraph" w:styleId="Footer">
    <w:name w:val="footer"/>
    <w:basedOn w:val="Normal"/>
    <w:link w:val="FooterChar"/>
    <w:uiPriority w:val="99"/>
    <w:unhideWhenUsed/>
    <w:qFormat/>
    <w:pPr>
      <w:tabs>
        <w:tab w:val="center" w:pos="4320"/>
        <w:tab w:val="right" w:pos="8640"/>
      </w:tabs>
    </w:pPr>
  </w:style>
  <w:style w:type="character" w:styleId="FootnoteReference">
    <w:name w:val="footnote reference"/>
    <w:aliases w:val="fr"/>
    <w:basedOn w:val="DefaultParagraphFont"/>
    <w:uiPriority w:val="99"/>
    <w:unhideWhenUsed/>
    <w:qFormat/>
    <w:rPr>
      <w:vertAlign w:val="superscript"/>
    </w:rPr>
  </w:style>
  <w:style w:type="paragraph" w:styleId="FootnoteText">
    <w:name w:val="footnote text"/>
    <w:basedOn w:val="Normal"/>
    <w:link w:val="FootnoteTextChar"/>
    <w:unhideWhenUsed/>
    <w:qFormat/>
    <w:pPr>
      <w:spacing w:after="200" w:line="276" w:lineRule="auto"/>
    </w:pPr>
    <w:rPr>
      <w:rFonts w:ascii="Calibri" w:eastAsia="Calibri" w:hAnsi="Calibri" w:cs="Times New Roman"/>
      <w:sz w:val="20"/>
      <w:szCs w:val="20"/>
      <w:lang w:val="en-GB"/>
    </w:rPr>
  </w:style>
  <w:style w:type="paragraph" w:styleId="Header">
    <w:name w:val="header"/>
    <w:basedOn w:val="Normal"/>
    <w:link w:val="HeaderChar"/>
    <w:unhideWhenUsed/>
    <w:qFormat/>
    <w:pPr>
      <w:tabs>
        <w:tab w:val="center" w:pos="4513"/>
        <w:tab w:val="right" w:pos="9026"/>
      </w:tabs>
      <w:spacing w:after="200" w:line="276" w:lineRule="auto"/>
    </w:pPr>
    <w:rPr>
      <w:rFonts w:ascii="Calibri" w:eastAsia="MS Mincho" w:hAnsi="Calibri" w:cs="Times New Roman"/>
      <w:sz w:val="22"/>
      <w:szCs w:val="22"/>
      <w:lang w:val="en-GB" w:eastAsia="en-GB"/>
    </w:rPr>
  </w:style>
  <w:style w:type="character" w:styleId="Hyperlink">
    <w:name w:val="Hyperlink"/>
    <w:basedOn w:val="DefaultParagraphFont"/>
    <w:uiPriority w:val="99"/>
    <w:unhideWhenUsed/>
    <w:qFormat/>
    <w:rPr>
      <w:rFonts w:cs="Times New Roman"/>
      <w:color w:val="0000FF"/>
      <w:u w:val="single"/>
    </w:rPr>
  </w:style>
  <w:style w:type="paragraph" w:styleId="NormalWeb">
    <w:name w:val="Normal (Web)"/>
    <w:basedOn w:val="Normal"/>
    <w:uiPriority w:val="99"/>
    <w:semiHidden/>
    <w:unhideWhenUsed/>
    <w:qFormat/>
    <w:pPr>
      <w:spacing w:before="100" w:beforeAutospacing="1" w:after="100" w:afterAutospacing="1"/>
    </w:pPr>
    <w:rPr>
      <w:rFonts w:ascii="Times New Roman" w:eastAsia="Times New Roman" w:hAnsi="Times New Roman" w:cs="Times New Roman"/>
      <w:lang w:val="en-GB" w:eastAsia="en-GB"/>
    </w:rPr>
  </w:style>
  <w:style w:type="character" w:styleId="PageNumber">
    <w:name w:val="page number"/>
    <w:basedOn w:val="DefaultParagraphFont"/>
    <w:uiPriority w:val="99"/>
    <w:semiHidden/>
    <w:unhideWhenUsed/>
    <w:qFormat/>
  </w:style>
  <w:style w:type="character" w:styleId="Strong">
    <w:name w:val="Strong"/>
    <w:basedOn w:val="DefaultParagraphFont"/>
    <w:qFormat/>
    <w:rPr>
      <w:b/>
      <w:bCs/>
    </w:rPr>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Normal"/>
    <w:next w:val="Normal"/>
    <w:uiPriority w:val="39"/>
    <w:unhideWhenUsed/>
    <w:qFormat/>
  </w:style>
  <w:style w:type="paragraph" w:styleId="TOC2">
    <w:name w:val="toc 2"/>
    <w:basedOn w:val="Normal"/>
    <w:next w:val="Normal"/>
    <w:uiPriority w:val="39"/>
    <w:unhideWhenUsed/>
    <w:qFormat/>
    <w:pPr>
      <w:ind w:leftChars="200" w:left="420"/>
    </w:pPr>
  </w:style>
  <w:style w:type="paragraph" w:styleId="TOC3">
    <w:name w:val="toc 3"/>
    <w:basedOn w:val="Normal"/>
    <w:next w:val="Normal"/>
    <w:uiPriority w:val="39"/>
    <w:unhideWhenUsed/>
    <w:qFormat/>
    <w:pPr>
      <w:ind w:leftChars="400" w:left="840"/>
    </w:pPr>
  </w:style>
  <w:style w:type="character" w:customStyle="1" w:styleId="Heading2Char">
    <w:name w:val="Heading 2 Char"/>
    <w:basedOn w:val="DefaultParagraphFont"/>
    <w:link w:val="Heading2"/>
    <w:qFormat/>
    <w:rPr>
      <w:rFonts w:ascii="Calibri" w:eastAsia="Times New Roman" w:hAnsi="Calibri" w:cs="Arial"/>
      <w:b/>
      <w:bCs/>
      <w:i/>
      <w:iCs/>
      <w:sz w:val="24"/>
      <w:szCs w:val="28"/>
      <w:lang w:eastAsia="en-US"/>
    </w:rPr>
  </w:style>
  <w:style w:type="paragraph" w:styleId="ListParagraph">
    <w:name w:val="List Paragraph"/>
    <w:basedOn w:val="Normal"/>
    <w:qFormat/>
    <w:pPr>
      <w:ind w:left="720"/>
      <w:contextualSpacing/>
    </w:pPr>
  </w:style>
  <w:style w:type="character" w:customStyle="1" w:styleId="HeaderChar">
    <w:name w:val="Header Char"/>
    <w:basedOn w:val="DefaultParagraphFont"/>
    <w:link w:val="Header"/>
    <w:qFormat/>
    <w:rPr>
      <w:rFonts w:ascii="Calibri" w:eastAsia="MS Mincho" w:hAnsi="Calibri" w:cs="Times New Roman"/>
      <w:sz w:val="22"/>
      <w:szCs w:val="22"/>
      <w:lang w:val="en-GB" w:eastAsia="en-GB"/>
    </w:rPr>
  </w:style>
  <w:style w:type="character" w:customStyle="1" w:styleId="BalloonTextChar">
    <w:name w:val="Balloon Text Char"/>
    <w:basedOn w:val="DefaultParagraphFont"/>
    <w:link w:val="BalloonText"/>
    <w:uiPriority w:val="99"/>
    <w:semiHidden/>
    <w:qFormat/>
    <w:rPr>
      <w:rFonts w:ascii="Lucida Grande" w:hAnsi="Lucida Grande" w:cs="Lucida Grande"/>
      <w:sz w:val="18"/>
      <w:szCs w:val="18"/>
    </w:rPr>
  </w:style>
  <w:style w:type="character" w:customStyle="1" w:styleId="FooterChar">
    <w:name w:val="Footer Char"/>
    <w:basedOn w:val="DefaultParagraphFont"/>
    <w:link w:val="Footer"/>
    <w:uiPriority w:val="99"/>
    <w:qFormat/>
  </w:style>
  <w:style w:type="character" w:customStyle="1" w:styleId="BodyText3Char">
    <w:name w:val="Body Text 3 Char"/>
    <w:basedOn w:val="DefaultParagraphFont"/>
    <w:link w:val="BodyText3"/>
    <w:qFormat/>
    <w:rPr>
      <w:rFonts w:ascii="Times New Roman" w:eastAsia="Times New Roman" w:hAnsi="Times New Roman" w:cs="Times New Roman"/>
      <w:sz w:val="16"/>
      <w:szCs w:val="16"/>
      <w:lang w:val="en-GB"/>
    </w:rPr>
  </w:style>
  <w:style w:type="character" w:customStyle="1" w:styleId="BodyText2Char">
    <w:name w:val="Body Text 2 Char"/>
    <w:basedOn w:val="DefaultParagraphFont"/>
    <w:link w:val="BodyText2"/>
    <w:uiPriority w:val="99"/>
    <w:semiHidden/>
    <w:qFormat/>
  </w:style>
  <w:style w:type="character" w:customStyle="1" w:styleId="Heading1Char">
    <w:name w:val="Heading 1 Char"/>
    <w:basedOn w:val="DefaultParagraphFont"/>
    <w:link w:val="Heading1"/>
    <w:qFormat/>
    <w:rPr>
      <w:rFonts w:ascii="Calibri" w:eastAsia="Times New Roman" w:hAnsi="Calibri" w:cs="Arial"/>
      <w:b/>
      <w:bCs/>
      <w:kern w:val="32"/>
      <w:sz w:val="24"/>
      <w:szCs w:val="32"/>
      <w:lang w:eastAsia="en-US"/>
      <w14:textFill>
        <w14:gradFill>
          <w14:gsLst>
            <w14:gs w14:pos="0">
              <w14:srgbClr w14:val="012D86"/>
            </w14:gs>
            <w14:gs w14:pos="100000">
              <w14:srgbClr w14:val="0E2557"/>
            </w14:gs>
          </w14:gsLst>
          <w14:lin w14:ang="5400000" w14:scaled="0"/>
        </w14:gradFill>
      </w14:textFill>
    </w:rPr>
  </w:style>
  <w:style w:type="character" w:customStyle="1" w:styleId="Heading3Char">
    <w:name w:val="Heading 3 Char"/>
    <w:basedOn w:val="DefaultParagraphFont"/>
    <w:link w:val="Heading3"/>
    <w:qFormat/>
    <w:rPr>
      <w:rFonts w:ascii="Calibri" w:eastAsia="Times New Roman" w:hAnsi="Calibri" w:cs="Arial"/>
      <w:b/>
      <w:bCs/>
      <w:sz w:val="24"/>
      <w:szCs w:val="26"/>
      <w:lang w:eastAsia="en-US"/>
    </w:rPr>
  </w:style>
  <w:style w:type="character" w:customStyle="1" w:styleId="Heading4Char">
    <w:name w:val="Heading 4 Char"/>
    <w:basedOn w:val="DefaultParagraphFont"/>
    <w:link w:val="Heading4"/>
    <w:qFormat/>
    <w:rPr>
      <w:rFonts w:eastAsia="Times New Roman"/>
      <w:b/>
      <w:bCs/>
      <w:sz w:val="28"/>
      <w:szCs w:val="28"/>
      <w:lang w:eastAsia="en-US"/>
    </w:rPr>
  </w:style>
  <w:style w:type="character" w:customStyle="1" w:styleId="Heading5Char">
    <w:name w:val="Heading 5 Char"/>
    <w:basedOn w:val="DefaultParagraphFont"/>
    <w:link w:val="Heading5"/>
    <w:qFormat/>
    <w:rPr>
      <w:rFonts w:eastAsia="Times New Roman"/>
      <w:b/>
      <w:bCs/>
      <w:i/>
      <w:iCs/>
      <w:sz w:val="26"/>
      <w:szCs w:val="26"/>
      <w:lang w:eastAsia="en-US"/>
    </w:rPr>
  </w:style>
  <w:style w:type="character" w:customStyle="1" w:styleId="Heading6Char">
    <w:name w:val="Heading 6 Char"/>
    <w:basedOn w:val="DefaultParagraphFont"/>
    <w:link w:val="Heading6"/>
    <w:qFormat/>
    <w:rPr>
      <w:rFonts w:eastAsia="Times New Roman"/>
      <w:b/>
      <w:bCs/>
      <w:sz w:val="22"/>
      <w:szCs w:val="22"/>
      <w:lang w:eastAsia="en-US"/>
    </w:rPr>
  </w:style>
  <w:style w:type="character" w:customStyle="1" w:styleId="Heading7Char">
    <w:name w:val="Heading 7 Char"/>
    <w:basedOn w:val="DefaultParagraphFont"/>
    <w:link w:val="Heading7"/>
    <w:qFormat/>
    <w:rPr>
      <w:rFonts w:eastAsia="Times New Roman"/>
      <w:sz w:val="24"/>
      <w:szCs w:val="24"/>
      <w:lang w:eastAsia="en-US"/>
    </w:rPr>
  </w:style>
  <w:style w:type="character" w:customStyle="1" w:styleId="Heading8Char">
    <w:name w:val="Heading 8 Char"/>
    <w:basedOn w:val="DefaultParagraphFont"/>
    <w:link w:val="Heading8"/>
    <w:qFormat/>
    <w:rPr>
      <w:rFonts w:eastAsia="Times New Roman"/>
      <w:i/>
      <w:iCs/>
      <w:sz w:val="24"/>
      <w:szCs w:val="24"/>
      <w:lang w:eastAsia="en-US"/>
    </w:rPr>
  </w:style>
  <w:style w:type="character" w:customStyle="1" w:styleId="Heading9Char">
    <w:name w:val="Heading 9 Char"/>
    <w:basedOn w:val="DefaultParagraphFont"/>
    <w:link w:val="Heading9"/>
    <w:qFormat/>
    <w:rPr>
      <w:rFonts w:ascii="Bookman Old Style" w:eastAsia="Times New Roman" w:hAnsi="Bookman Old Style"/>
      <w:b/>
      <w:lang w:eastAsia="en-US"/>
    </w:rPr>
  </w:style>
  <w:style w:type="character" w:customStyle="1" w:styleId="FootnoteTextChar">
    <w:name w:val="Footnote Text Char"/>
    <w:basedOn w:val="DefaultParagraphFont"/>
    <w:link w:val="FootnoteText"/>
    <w:qFormat/>
    <w:rPr>
      <w:rFonts w:ascii="Calibri" w:eastAsia="Calibri" w:hAnsi="Calibri" w:cs="Times New Roman"/>
      <w:sz w:val="20"/>
      <w:szCs w:val="20"/>
      <w:lang w:val="en-GB"/>
    </w:rPr>
  </w:style>
  <w:style w:type="paragraph" w:customStyle="1" w:styleId="Default">
    <w:name w:val="Default"/>
    <w:basedOn w:val="Normal"/>
    <w:qFormat/>
    <w:pPr>
      <w:autoSpaceDE w:val="0"/>
      <w:autoSpaceDN w:val="0"/>
    </w:pPr>
    <w:rPr>
      <w:rFonts w:ascii="Calibri" w:eastAsia="Calibri" w:hAnsi="Calibri" w:cs="Calibri"/>
      <w:color w:val="000000"/>
      <w:lang w:val="en-GB" w:eastAsia="en-GB"/>
    </w:rPr>
  </w:style>
  <w:style w:type="paragraph" w:customStyle="1" w:styleId="MediumGrid21">
    <w:name w:val="Medium Grid 21"/>
    <w:uiPriority w:val="1"/>
    <w:qFormat/>
    <w:rPr>
      <w:rFonts w:ascii="Calibri" w:eastAsia="Calibri" w:hAnsi="Calibri"/>
      <w:sz w:val="22"/>
      <w:szCs w:val="22"/>
      <w:lang w:val="en-US" w:eastAsia="en-US"/>
    </w:rPr>
  </w:style>
  <w:style w:type="character" w:customStyle="1" w:styleId="CommentTextChar">
    <w:name w:val="Comment Text Char"/>
    <w:basedOn w:val="DefaultParagraphFont"/>
    <w:link w:val="CommentText"/>
    <w:uiPriority w:val="99"/>
    <w:qFormat/>
  </w:style>
  <w:style w:type="character" w:customStyle="1" w:styleId="CommentSubjectChar">
    <w:name w:val="Comment Subject Char"/>
    <w:basedOn w:val="CommentTextChar"/>
    <w:link w:val="CommentSubject"/>
    <w:uiPriority w:val="99"/>
    <w:semiHidden/>
    <w:qFormat/>
    <w:rPr>
      <w:b/>
      <w:bCs/>
      <w:sz w:val="20"/>
      <w:szCs w:val="20"/>
    </w:rPr>
  </w:style>
  <w:style w:type="paragraph" w:customStyle="1" w:styleId="ColorfulList-Accent11">
    <w:name w:val="Colorful List - Accent 11"/>
    <w:basedOn w:val="Normal"/>
    <w:uiPriority w:val="34"/>
    <w:qFormat/>
    <w:pPr>
      <w:spacing w:after="160" w:line="259" w:lineRule="auto"/>
      <w:ind w:left="720"/>
      <w:contextualSpacing/>
    </w:pPr>
    <w:rPr>
      <w:rFonts w:ascii="Calibri" w:eastAsia="Calibri" w:hAnsi="Calibri" w:cs="Times New Roman"/>
      <w:sz w:val="22"/>
      <w:szCs w:val="22"/>
      <w:lang w:val="en-GB"/>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paragraph" w:customStyle="1" w:styleId="WPSOffice1">
    <w:name w:val="WPSOffice手动目录 1"/>
    <w:qFormat/>
  </w:style>
  <w:style w:type="paragraph" w:customStyle="1" w:styleId="Text1">
    <w:name w:val="Text 1"/>
    <w:basedOn w:val="Normal"/>
    <w:qFormat/>
    <w:pPr>
      <w:spacing w:after="240"/>
      <w:ind w:left="482"/>
      <w:jc w:val="both"/>
    </w:pPr>
    <w:rPr>
      <w:rFonts w:ascii="Times New Roman" w:eastAsia="Times New Roman" w:hAnsi="Times New Roman" w:cs="Times New Roman"/>
      <w:szCs w:val="20"/>
    </w:rPr>
  </w:style>
  <w:style w:type="paragraph" w:customStyle="1" w:styleId="WPSOffice2">
    <w:name w:val="WPSOffice手动目录 2"/>
    <w:qFormat/>
    <w:pPr>
      <w:ind w:leftChars="200" w:left="200"/>
    </w:pPr>
  </w:style>
  <w:style w:type="paragraph" w:customStyle="1" w:styleId="WPSOffice3">
    <w:name w:val="WPSOffice手动目录 3"/>
    <w:qFormat/>
    <w:pPr>
      <w:ind w:leftChars="400" w:left="400"/>
    </w:pPr>
  </w:style>
  <w:style w:type="paragraph" w:customStyle="1" w:styleId="msolistparagraph0">
    <w:name w:val="msolistparagraph"/>
    <w:qFormat/>
    <w:pPr>
      <w:suppressAutoHyphens/>
      <w:autoSpaceDN w:val="0"/>
      <w:spacing w:after="160" w:line="247" w:lineRule="auto"/>
      <w:ind w:left="720"/>
      <w:contextualSpacing/>
    </w:pPr>
    <w:rPr>
      <w:rFonts w:ascii="Calibri" w:eastAsia="PMingLiU" w:hAnsi="Calibri"/>
      <w:kern w:val="3"/>
      <w:sz w:val="22"/>
      <w:szCs w:val="22"/>
      <w:lang w:val="en-US" w:eastAsia="zh-CN"/>
    </w:rPr>
  </w:style>
  <w:style w:type="paragraph" w:customStyle="1" w:styleId="Revision1">
    <w:name w:val="Revision1"/>
    <w:hidden/>
    <w:uiPriority w:val="99"/>
    <w:unhideWhenUsed/>
    <w:qFormat/>
    <w:rPr>
      <w:rFonts w:asciiTheme="minorHAnsi" w:eastAsiaTheme="minorEastAsia" w:hAnsiTheme="minorHAnsi" w:cstheme="minorBidi"/>
      <w:sz w:val="24"/>
      <w:szCs w:val="24"/>
      <w:lang w:val="en-US" w:eastAsia="en-US"/>
    </w:rPr>
  </w:style>
  <w:style w:type="character" w:customStyle="1" w:styleId="zw-portion">
    <w:name w:val="zw-portion"/>
    <w:basedOn w:val="DefaultParagraphFont"/>
    <w:qFormat/>
  </w:style>
  <w:style w:type="paragraph" w:customStyle="1" w:styleId="Revision2">
    <w:name w:val="Revision2"/>
    <w:hidden/>
    <w:uiPriority w:val="99"/>
    <w:unhideWhenUsed/>
    <w:qFormat/>
    <w:rPr>
      <w:rFonts w:asciiTheme="minorHAnsi" w:eastAsiaTheme="minorEastAsia" w:hAnsiTheme="minorHAnsi" w:cstheme="minorBidi"/>
      <w:sz w:val="24"/>
      <w:szCs w:val="24"/>
      <w:lang w:val="en-US" w:eastAsia="en-US"/>
    </w:rPr>
  </w:style>
  <w:style w:type="paragraph" w:styleId="Revision">
    <w:name w:val="Revision"/>
    <w:hidden/>
    <w:uiPriority w:val="99"/>
    <w:unhideWhenUsed/>
    <w:rsid w:val="00EB50A6"/>
    <w:rPr>
      <w:rFonts w:asciiTheme="minorHAnsi" w:eastAsiaTheme="minorEastAsia" w:hAnsiTheme="minorHAnsi" w:cstheme="minorBidi"/>
      <w:sz w:val="24"/>
      <w:szCs w:val="24"/>
      <w:lang w:val="en-US" w:eastAsia="en-US"/>
    </w:rPr>
  </w:style>
  <w:style w:type="character" w:styleId="UnresolvedMention">
    <w:name w:val="Unresolved Mention"/>
    <w:basedOn w:val="DefaultParagraphFont"/>
    <w:uiPriority w:val="99"/>
    <w:semiHidden/>
    <w:unhideWhenUsed/>
    <w:rsid w:val="00EB50A6"/>
    <w:rPr>
      <w:color w:val="605E5C"/>
      <w:shd w:val="clear" w:color="auto" w:fill="E1DFDD"/>
    </w:rPr>
  </w:style>
  <w:style w:type="paragraph" w:customStyle="1" w:styleId="pf0">
    <w:name w:val="pf0"/>
    <w:basedOn w:val="Normal"/>
    <w:rsid w:val="00AD793F"/>
    <w:pPr>
      <w:spacing w:before="100" w:beforeAutospacing="1" w:after="100" w:afterAutospacing="1"/>
    </w:pPr>
    <w:rPr>
      <w:rFonts w:ascii="Times New Roman" w:eastAsia="Times New Roman" w:hAnsi="Times New Roman" w:cs="Times New Roman"/>
      <w:lang w:val="en-GB" w:eastAsia="zh-TW"/>
    </w:rPr>
  </w:style>
  <w:style w:type="character" w:customStyle="1" w:styleId="cf01">
    <w:name w:val="cf01"/>
    <w:basedOn w:val="DefaultParagraphFont"/>
    <w:rsid w:val="00AD793F"/>
    <w:rPr>
      <w:rFonts w:ascii="Segoe UI" w:hAnsi="Segoe UI" w:cs="Segoe UI" w:hint="default"/>
      <w:sz w:val="18"/>
      <w:szCs w:val="18"/>
    </w:rPr>
  </w:style>
  <w:style w:type="paragraph" w:styleId="TOCHeading">
    <w:name w:val="TOC Heading"/>
    <w:basedOn w:val="Heading1"/>
    <w:next w:val="Normal"/>
    <w:uiPriority w:val="39"/>
    <w:unhideWhenUsed/>
    <w:qFormat/>
    <w:rsid w:val="002960E0"/>
    <w:pPr>
      <w:keepLines/>
      <w:numPr>
        <w:numId w:val="0"/>
      </w:numPr>
      <w:tabs>
        <w:tab w:val="clear" w:pos="432"/>
      </w:tabs>
      <w:spacing w:after="0" w:line="259" w:lineRule="auto"/>
      <w:outlineLvl w:val="9"/>
    </w:pPr>
    <w:rPr>
      <w:rFonts w:asciiTheme="majorHAnsi" w:eastAsiaTheme="majorEastAsia" w:hAnsiTheme="majorHAnsi" w:cstheme="majorBidi"/>
      <w:b w:val="0"/>
      <w:bCs w:val="0"/>
      <w:color w:val="365F91" w:themeColor="accent1" w:themeShade="BF"/>
      <w:kern w:val="0"/>
      <w:sz w:val="32"/>
      <w:lang w:val="en-US"/>
      <w14:textFill>
        <w14:solidFill>
          <w14:schemeClr w14:val="accent1">
            <w14:lumMod w14:val="75000"/>
          </w14:schemeClr>
        </w14:solidFill>
      </w14:textFil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hyperlink" Target="https://galxlokk.com/important-documents/" TargetMode="External"/><Relationship Id="rId3" Type="http://schemas.openxmlformats.org/officeDocument/2006/relationships/numbering" Target="numbering.xml"/><Relationship Id="rId21"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hyperlink" Target="mailto:info@galxlokk.com" TargetMode="External"/><Relationship Id="rId17" Type="http://schemas.openxmlformats.org/officeDocument/2006/relationships/hyperlink" Target="http://www.galxlokk.com" TargetMode="Externa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mailto:info@galxlokk.com" TargetMode="External"/><Relationship Id="rId20" Type="http://schemas.openxmlformats.org/officeDocument/2006/relationships/hyperlink" Target="http://www.galxlokk.com"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yperlink" Target="mailto:info@galxlokk.com" TargetMode="External"/><Relationship Id="rId23" Type="http://schemas.openxmlformats.org/officeDocument/2006/relationships/footer" Target="footer2.xml"/><Relationship Id="rId10" Type="http://schemas.openxmlformats.org/officeDocument/2006/relationships/image" Target="media/image2.png"/><Relationship Id="rId19" Type="http://schemas.openxmlformats.org/officeDocument/2006/relationships/hyperlink" Target="mailto:info@galxlokk.com" TargetMode="Externa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5.jpeg"/><Relationship Id="rId22"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6.jpeg"/></Relationships>
</file>

<file path=word/_rels/footnotes.xml.rels><?xml version="1.0" encoding="UTF-8" standalone="yes"?>
<Relationships xmlns="http://schemas.openxmlformats.org/package/2006/relationships"><Relationship Id="rId1" Type="http://schemas.openxmlformats.org/officeDocument/2006/relationships/hyperlink" Target="http://galxlokk.com/category/document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D496D46-3A04-4F6A-8064-AC78C4DDD9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30</Pages>
  <Words>9366</Words>
  <Characters>53387</Characters>
  <Application>Microsoft Office Word</Application>
  <DocSecurity>0</DocSecurity>
  <Lines>444</Lines>
  <Paragraphs>125</Paragraphs>
  <ScaleCrop>false</ScaleCrop>
  <HeadingPairs>
    <vt:vector size="2" baseType="variant">
      <vt:variant>
        <vt:lpstr>Title</vt:lpstr>
      </vt:variant>
      <vt:variant>
        <vt:i4>1</vt:i4>
      </vt:variant>
    </vt:vector>
  </HeadingPairs>
  <TitlesOfParts>
    <vt:vector size="1" baseType="lpstr">
      <vt:lpstr/>
    </vt:vector>
  </TitlesOfParts>
  <Company>s</Company>
  <LinksUpToDate>false</LinksUpToDate>
  <CharactersWithSpaces>62628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 s</dc:creator>
  <cp:keywords/>
  <dc:description/>
  <cp:lastModifiedBy>User</cp:lastModifiedBy>
  <cp:revision>2</cp:revision>
  <cp:lastPrinted>2025-10-24T18:47:00Z</cp:lastPrinted>
  <dcterms:created xsi:type="dcterms:W3CDTF">2026-05-11T15:13:00Z</dcterms:created>
  <dcterms:modified xsi:type="dcterms:W3CDTF">2026-05-11T15:13:00Z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1033-12.2.0.20326</vt:lpwstr>
  </property>
  <property fmtid="{D5CDD505-2E9C-101B-9397-08002B2CF9AE}" pid="3" name="ICV">
    <vt:lpwstr>DDA2BD7C8F0E4569B11B52852F301582_13</vt:lpwstr>
  </property>
  <property fmtid="{D5CDD505-2E9C-101B-9397-08002B2CF9AE}" pid="4" name="GrammarlyDocumentId">
    <vt:lpwstr>ab780cb59912e796ca03403085cecc19f0b69e4b425027bd240d1ef1e09ade3a</vt:lpwstr>
  </property>
</Properties>
</file>